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367" w:rsidRDefault="00D70367" w:rsidP="004969D2">
      <w:pPr>
        <w:rPr>
          <w:noProof/>
          <w:lang w:eastAsia="hr-HR"/>
        </w:rPr>
      </w:pPr>
    </w:p>
    <w:p w:rsidR="004969D2" w:rsidRDefault="007A4185" w:rsidP="007A4185">
      <w:pPr>
        <w:rPr>
          <w:noProof/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181610</wp:posOffset>
            </wp:positionV>
            <wp:extent cx="1285875" cy="547370"/>
            <wp:effectExtent l="0" t="0" r="0" b="508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652" cy="549162"/>
                    </a:xfrm>
                    <a:prstGeom prst="rect">
                      <a:avLst/>
                    </a:prstGeom>
                    <a:noFill/>
                    <a:ln w="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4969D2">
        <w:rPr>
          <w:noProof/>
          <w:lang w:eastAsia="hr-HR"/>
        </w:rPr>
        <w:t xml:space="preserve">     </w:t>
      </w:r>
      <w:r w:rsidR="00D70367">
        <w:rPr>
          <w:noProof/>
          <w:lang w:eastAsia="hr-HR"/>
        </w:rPr>
        <w:t xml:space="preserve">   </w:t>
      </w:r>
      <w:r w:rsidR="004969D2">
        <w:rPr>
          <w:noProof/>
          <w:lang w:eastAsia="hr-HR"/>
        </w:rPr>
        <w:t xml:space="preserve">  </w:t>
      </w:r>
      <w:r w:rsidR="00B3666C">
        <w:rPr>
          <w:noProof/>
          <w:lang w:eastAsia="hr-HR"/>
        </w:rPr>
        <w:t xml:space="preserve">                 </w:t>
      </w:r>
      <w:r w:rsidR="004969D2">
        <w:rPr>
          <w:noProof/>
          <w:lang w:eastAsia="hr-HR"/>
        </w:rPr>
        <w:t xml:space="preserve">                     </w:t>
      </w:r>
      <w:r w:rsidR="00B3666C">
        <w:rPr>
          <w:noProof/>
          <w:lang w:eastAsia="hr-HR"/>
        </w:rPr>
        <w:t xml:space="preserve">                 </w:t>
      </w:r>
      <w:r w:rsidR="00A54015">
        <w:rPr>
          <w:noProof/>
          <w:lang w:eastAsia="hr-HR"/>
        </w:rPr>
        <w:drawing>
          <wp:inline distT="0" distB="0" distL="0" distR="0">
            <wp:extent cx="872518" cy="762000"/>
            <wp:effectExtent l="0" t="0" r="3810" b="0"/>
            <wp:docPr id="1" name="Slika 1" descr="Logo - Rijeka zdravi grad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- Rijeka zdravi grad 20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604" cy="77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666C">
        <w:rPr>
          <w:noProof/>
          <w:lang w:eastAsia="hr-HR"/>
        </w:rPr>
        <w:t xml:space="preserve">  </w:t>
      </w:r>
      <w:r w:rsidR="004969D2">
        <w:rPr>
          <w:noProof/>
          <w:lang w:eastAsia="hr-HR"/>
        </w:rPr>
        <w:t xml:space="preserve">          </w:t>
      </w:r>
      <w:r w:rsidR="004969D2">
        <w:rPr>
          <w:noProof/>
          <w:lang w:eastAsia="hr-HR"/>
        </w:rPr>
        <w:drawing>
          <wp:inline distT="0" distB="0" distL="0" distR="0">
            <wp:extent cx="956752" cy="714375"/>
            <wp:effectExtent l="0" t="0" r="0" b="0"/>
            <wp:docPr id="2" name="Slika 2" descr="Slikovni rezultat za grad rijeka prijatelj dje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likovni rezultat za grad rijeka prijatelj dje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11" cy="719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015" w:rsidRDefault="00A54015" w:rsidP="007A4185">
      <w:pPr>
        <w:rPr>
          <w:noProof/>
          <w:lang w:eastAsia="hr-HR"/>
        </w:rPr>
      </w:pPr>
    </w:p>
    <w:tbl>
      <w:tblPr>
        <w:tblW w:w="19142" w:type="dxa"/>
        <w:tblInd w:w="108" w:type="dxa"/>
        <w:tblLook w:val="0000"/>
      </w:tblPr>
      <w:tblGrid>
        <w:gridCol w:w="9571"/>
        <w:gridCol w:w="9571"/>
      </w:tblGrid>
      <w:tr w:rsidR="002B7BB1" w:rsidRPr="00C56647" w:rsidTr="0023442C">
        <w:trPr>
          <w:trHeight w:val="208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7BB1" w:rsidRPr="00C56647" w:rsidRDefault="002B7BB1" w:rsidP="002B7BB1">
            <w:pPr>
              <w:rPr>
                <w:rFonts w:ascii="Garamond" w:hAnsi="Garamond" w:cs="Arial"/>
                <w:b/>
                <w:bCs/>
                <w:sz w:val="16"/>
                <w:szCs w:val="16"/>
              </w:rPr>
            </w:pPr>
            <w:r w:rsidRPr="00C56647">
              <w:rPr>
                <w:rFonts w:ascii="Garamond" w:hAnsi="Garamond" w:cs="Arial"/>
                <w:b/>
                <w:bCs/>
                <w:sz w:val="16"/>
                <w:szCs w:val="16"/>
              </w:rPr>
              <w:t>BUĐENJE – Udruga za razumijevanje ADHD-a</w:t>
            </w:r>
            <w:r>
              <w:rPr>
                <w:rFonts w:ascii="Garamond" w:hAnsi="Garamond" w:cs="Arial"/>
                <w:b/>
                <w:bCs/>
                <w:sz w:val="16"/>
                <w:szCs w:val="16"/>
              </w:rPr>
              <w:t xml:space="preserve">                                                       Grad Rijeka                                                </w:t>
            </w:r>
          </w:p>
        </w:tc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BB1" w:rsidRPr="00C56647" w:rsidRDefault="002B7BB1" w:rsidP="002B7BB1">
            <w:pPr>
              <w:rPr>
                <w:rFonts w:ascii="Garamond" w:hAnsi="Garamond" w:cs="Arial"/>
                <w:sz w:val="16"/>
                <w:szCs w:val="16"/>
              </w:rPr>
            </w:pPr>
            <w:r>
              <w:rPr>
                <w:rFonts w:ascii="Garamond" w:hAnsi="Garamond" w:cs="Arial"/>
                <w:sz w:val="16"/>
                <w:szCs w:val="16"/>
              </w:rPr>
              <w:t xml:space="preserve">                                                     </w:t>
            </w:r>
          </w:p>
        </w:tc>
      </w:tr>
      <w:tr w:rsidR="002B7BB1" w:rsidRPr="00C56647" w:rsidTr="0023442C">
        <w:trPr>
          <w:trHeight w:val="208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7BB1" w:rsidRPr="00270E07" w:rsidRDefault="002B7BB1" w:rsidP="002B7BB1">
            <w:pPr>
              <w:rPr>
                <w:rFonts w:ascii="Andalus" w:hAnsi="Andalus" w:cs="Andalus"/>
                <w:sz w:val="16"/>
                <w:szCs w:val="16"/>
              </w:rPr>
            </w:pPr>
            <w:r w:rsidRPr="00270E07">
              <w:rPr>
                <w:rFonts w:ascii="Andalus" w:hAnsi="Andalus" w:cs="Andalus"/>
                <w:sz w:val="16"/>
                <w:szCs w:val="16"/>
              </w:rPr>
              <w:t>Podružnica Rijeka</w:t>
            </w:r>
            <w:r>
              <w:rPr>
                <w:rFonts w:ascii="Andalus" w:hAnsi="Andalus" w:cs="Andalus"/>
                <w:sz w:val="16"/>
                <w:szCs w:val="16"/>
              </w:rPr>
              <w:t xml:space="preserve">, Mihanovićeva 1B, 51000 Rijeka                                                       </w:t>
            </w:r>
            <w:r>
              <w:rPr>
                <w:rFonts w:ascii="Garamond" w:hAnsi="Garamond" w:cs="Arial"/>
                <w:b/>
                <w:bCs/>
                <w:sz w:val="16"/>
                <w:szCs w:val="16"/>
              </w:rPr>
              <w:t xml:space="preserve">Odjel gradske uprave za zdravstvo i socijalnu skrb                                                                         </w:t>
            </w:r>
          </w:p>
          <w:p w:rsidR="002B7BB1" w:rsidRPr="00C56647" w:rsidRDefault="00984F61" w:rsidP="002B7BB1">
            <w:pPr>
              <w:rPr>
                <w:rFonts w:ascii="Garamond" w:hAnsi="Garamond" w:cs="Arial"/>
                <w:b/>
                <w:bCs/>
                <w:sz w:val="16"/>
                <w:szCs w:val="16"/>
              </w:rPr>
            </w:pPr>
            <w:hyperlink r:id="rId10" w:history="1">
              <w:r w:rsidR="002B7BB1" w:rsidRPr="00DD35FB">
                <w:rPr>
                  <w:rStyle w:val="Hiperveza"/>
                  <w:rFonts w:ascii="Garamond" w:hAnsi="Garamond" w:cs="Arial"/>
                  <w:b/>
                  <w:bCs/>
                  <w:color w:val="auto"/>
                  <w:sz w:val="16"/>
                  <w:szCs w:val="16"/>
                  <w:u w:val="none"/>
                </w:rPr>
                <w:t>www.budenje.hr</w:t>
              </w:r>
            </w:hyperlink>
            <w:r w:rsidR="002B7BB1" w:rsidRPr="00DD35FB">
              <w:rPr>
                <w:rFonts w:ascii="Garamond" w:hAnsi="Garamond" w:cs="Arial"/>
                <w:b/>
                <w:bCs/>
                <w:sz w:val="16"/>
                <w:szCs w:val="16"/>
              </w:rPr>
              <w:t>,</w:t>
            </w:r>
            <w:r w:rsidR="002B7BB1">
              <w:rPr>
                <w:rFonts w:ascii="Garamond" w:hAnsi="Garamond" w:cs="Arial"/>
                <w:b/>
                <w:bCs/>
                <w:sz w:val="16"/>
                <w:szCs w:val="16"/>
              </w:rPr>
              <w:t xml:space="preserve"> </w:t>
            </w:r>
            <w:r w:rsidR="002B7BB1" w:rsidRPr="00C56647">
              <w:rPr>
                <w:rFonts w:ascii="Garamond" w:hAnsi="Garamond" w:cs="Arial"/>
                <w:sz w:val="16"/>
                <w:szCs w:val="16"/>
              </w:rPr>
              <w:t>e-mail: info@budenje.hr</w:t>
            </w:r>
            <w:r w:rsidR="002B7BB1" w:rsidRPr="00A54015">
              <w:rPr>
                <w:rFonts w:ascii="Garamond" w:hAnsi="Garamond" w:cs="Arial"/>
                <w:b/>
                <w:bCs/>
                <w:sz w:val="16"/>
                <w:szCs w:val="16"/>
              </w:rPr>
              <w:t xml:space="preserve">                                                                        </w:t>
            </w:r>
            <w:r w:rsidR="002B7BB1">
              <w:rPr>
                <w:rFonts w:ascii="Garamond" w:hAnsi="Garamond" w:cs="Arial"/>
                <w:b/>
                <w:bCs/>
                <w:sz w:val="16"/>
                <w:szCs w:val="16"/>
              </w:rPr>
              <w:t>Korzo 16, 51000 Rijeka</w:t>
            </w:r>
            <w:r w:rsidR="002B7BB1" w:rsidRPr="00A54015">
              <w:rPr>
                <w:rFonts w:ascii="Garamond" w:hAnsi="Garamond" w:cs="Arial"/>
                <w:b/>
                <w:bCs/>
                <w:sz w:val="16"/>
                <w:szCs w:val="16"/>
              </w:rPr>
              <w:t xml:space="preserve">                                  </w:t>
            </w:r>
          </w:p>
        </w:tc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BB1" w:rsidRDefault="002B7BB1" w:rsidP="002B7BB1">
            <w:pPr>
              <w:rPr>
                <w:rFonts w:ascii="Garamond" w:hAnsi="Garamond" w:cs="Arial"/>
                <w:sz w:val="16"/>
                <w:szCs w:val="16"/>
              </w:rPr>
            </w:pPr>
          </w:p>
        </w:tc>
      </w:tr>
    </w:tbl>
    <w:p w:rsidR="007A53A5" w:rsidRPr="009F05F9" w:rsidRDefault="007A53A5" w:rsidP="007A4185">
      <w:pPr>
        <w:rPr>
          <w:noProof/>
          <w:lang w:eastAsia="hr-HR"/>
        </w:rPr>
      </w:pPr>
    </w:p>
    <w:p w:rsidR="009A49CA" w:rsidRDefault="009C6C89" w:rsidP="00A94A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ndalus" w:hAnsi="Andalus" w:cs="Andalus"/>
          <w:b/>
          <w:i/>
          <w:sz w:val="32"/>
          <w:szCs w:val="32"/>
          <w:u w:val="single"/>
        </w:rPr>
      </w:pPr>
      <w:r w:rsidRPr="009C6C89">
        <w:rPr>
          <w:rFonts w:ascii="Andalus" w:hAnsi="Andalus" w:cs="Andalus"/>
          <w:b/>
          <w:i/>
          <w:sz w:val="32"/>
          <w:szCs w:val="32"/>
          <w:u w:val="single"/>
        </w:rPr>
        <w:t>„Play Attention Gradionice“</w:t>
      </w:r>
    </w:p>
    <w:p w:rsidR="009154D0" w:rsidRPr="009154D0" w:rsidRDefault="009154D0" w:rsidP="00A94A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ndalus" w:hAnsi="Andalus" w:cs="Andalus"/>
          <w:b/>
          <w:i/>
          <w:sz w:val="32"/>
          <w:szCs w:val="32"/>
          <w:u w:val="single"/>
        </w:rPr>
      </w:pPr>
      <w:r w:rsidRPr="009154D0">
        <w:rPr>
          <w:rFonts w:ascii="Andalus" w:hAnsi="Andalus" w:cs="Andalus"/>
          <w:b/>
          <w:sz w:val="20"/>
          <w:szCs w:val="20"/>
        </w:rPr>
        <w:t>za djecu i mlade s deficitom pažnje i poreme</w:t>
      </w:r>
      <w:r w:rsidRPr="009154D0">
        <w:rPr>
          <w:rFonts w:ascii="Calibri" w:hAnsi="Calibri" w:cs="Calibri"/>
          <w:b/>
          <w:sz w:val="20"/>
          <w:szCs w:val="20"/>
        </w:rPr>
        <w:t>ć</w:t>
      </w:r>
      <w:r w:rsidRPr="009154D0">
        <w:rPr>
          <w:rFonts w:ascii="Andalus" w:hAnsi="Andalus" w:cs="Andalus"/>
          <w:b/>
          <w:sz w:val="20"/>
          <w:szCs w:val="20"/>
        </w:rPr>
        <w:t>ajem hiperaktivnosti</w:t>
      </w:r>
    </w:p>
    <w:p w:rsidR="00B3666C" w:rsidRDefault="009A49CA" w:rsidP="00760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ndalus" w:hAnsi="Andalus" w:cs="Andalus"/>
          <w:b/>
          <w:sz w:val="24"/>
          <w:szCs w:val="24"/>
        </w:rPr>
      </w:pPr>
      <w:r w:rsidRPr="00D45857">
        <w:rPr>
          <w:rFonts w:ascii="Andalus" w:hAnsi="Andalus" w:cs="Andalus"/>
          <w:b/>
          <w:sz w:val="24"/>
          <w:szCs w:val="24"/>
        </w:rPr>
        <w:t xml:space="preserve"> Grupne socijalizacijske radionice „Gradionice“ </w:t>
      </w:r>
    </w:p>
    <w:p w:rsidR="00D952B2" w:rsidRPr="00D45857" w:rsidRDefault="009A49CA" w:rsidP="00760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ndalus" w:hAnsi="Andalus" w:cs="Andalus"/>
          <w:b/>
          <w:sz w:val="24"/>
          <w:szCs w:val="24"/>
        </w:rPr>
      </w:pPr>
      <w:r w:rsidRPr="00D45857">
        <w:rPr>
          <w:rFonts w:ascii="Andalus" w:hAnsi="Andalus" w:cs="Andalus"/>
          <w:b/>
          <w:sz w:val="24"/>
          <w:szCs w:val="24"/>
        </w:rPr>
        <w:t xml:space="preserve">+ </w:t>
      </w:r>
    </w:p>
    <w:p w:rsidR="009A49CA" w:rsidRPr="002D3593" w:rsidRDefault="009A49CA" w:rsidP="002D35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ndalus" w:hAnsi="Andalus" w:cs="Andalus"/>
          <w:b/>
          <w:sz w:val="24"/>
          <w:szCs w:val="24"/>
        </w:rPr>
      </w:pPr>
      <w:r w:rsidRPr="00D45857">
        <w:rPr>
          <w:rFonts w:ascii="Andalus" w:hAnsi="Andalus" w:cs="Andalus"/>
          <w:b/>
          <w:sz w:val="24"/>
          <w:szCs w:val="24"/>
        </w:rPr>
        <w:t>Individualni tretman</w:t>
      </w:r>
      <w:r w:rsidR="00B3666C">
        <w:rPr>
          <w:rFonts w:ascii="Andalus" w:hAnsi="Andalus" w:cs="Andalus"/>
          <w:b/>
          <w:sz w:val="24"/>
          <w:szCs w:val="24"/>
        </w:rPr>
        <w:t>i pažnje</w:t>
      </w:r>
      <w:r w:rsidRPr="00D45857">
        <w:rPr>
          <w:rFonts w:ascii="Andalus" w:hAnsi="Andalus" w:cs="Andalus"/>
          <w:b/>
          <w:sz w:val="24"/>
          <w:szCs w:val="24"/>
        </w:rPr>
        <w:t xml:space="preserve"> </w:t>
      </w:r>
      <w:r w:rsidR="00D45857">
        <w:rPr>
          <w:rFonts w:ascii="Andalus" w:hAnsi="Andalus" w:cs="Andalus"/>
          <w:b/>
          <w:sz w:val="24"/>
          <w:szCs w:val="24"/>
        </w:rPr>
        <w:t>„</w:t>
      </w:r>
      <w:r w:rsidRPr="00D45857">
        <w:rPr>
          <w:rFonts w:ascii="Andalus" w:hAnsi="Andalus" w:cs="Andalus"/>
          <w:b/>
          <w:sz w:val="24"/>
          <w:szCs w:val="24"/>
        </w:rPr>
        <w:t>Play Attention</w:t>
      </w:r>
      <w:r w:rsidR="00D45857">
        <w:rPr>
          <w:rFonts w:ascii="Andalus" w:hAnsi="Andalus" w:cs="Andalus"/>
          <w:b/>
          <w:sz w:val="24"/>
          <w:szCs w:val="24"/>
        </w:rPr>
        <w:t>“</w:t>
      </w:r>
    </w:p>
    <w:p w:rsidR="00760F53" w:rsidRDefault="00760F53" w:rsidP="00B3666C">
      <w:pPr>
        <w:jc w:val="both"/>
        <w:rPr>
          <w:rFonts w:ascii="Andalus" w:hAnsi="Andalus" w:cs="Andalus"/>
          <w:i/>
          <w:sz w:val="24"/>
          <w:szCs w:val="24"/>
        </w:rPr>
      </w:pPr>
      <w:r>
        <w:rPr>
          <w:rFonts w:ascii="Andalus" w:hAnsi="Andalus" w:cs="Andalus"/>
          <w:i/>
          <w:sz w:val="24"/>
          <w:szCs w:val="24"/>
        </w:rPr>
        <w:t>Projekt „Play Attention Gradionice“ je posebno osmišljen projekt za djecu s poremećajem hiperaktivnosti i deficitom pažnje. Predstavlja jedinstveni spoj grupnih socijalizacijskih radionica nazvanih „Gradionice“ te individualnog treninga pažnje</w:t>
      </w:r>
      <w:r w:rsidR="009F05F9">
        <w:rPr>
          <w:rFonts w:ascii="Andalus" w:hAnsi="Andalus" w:cs="Andalus"/>
          <w:i/>
          <w:sz w:val="24"/>
          <w:szCs w:val="24"/>
        </w:rPr>
        <w:t xml:space="preserve"> putem p</w:t>
      </w:r>
      <w:r w:rsidR="00B3666C">
        <w:rPr>
          <w:rFonts w:ascii="Andalus" w:hAnsi="Andalus" w:cs="Andalus"/>
          <w:i/>
          <w:sz w:val="24"/>
          <w:szCs w:val="24"/>
        </w:rPr>
        <w:t>osebno dizajniranog kompjuterskog programa „Play Att</w:t>
      </w:r>
      <w:r w:rsidR="004F2C73">
        <w:rPr>
          <w:rFonts w:ascii="Andalus" w:hAnsi="Andalus" w:cs="Andalus"/>
          <w:i/>
          <w:sz w:val="24"/>
          <w:szCs w:val="24"/>
        </w:rPr>
        <w:t>ention“</w:t>
      </w:r>
      <w:r w:rsidR="00B3666C">
        <w:rPr>
          <w:rFonts w:ascii="Andalus" w:hAnsi="Andalus" w:cs="Andalus"/>
          <w:i/>
          <w:sz w:val="24"/>
          <w:szCs w:val="24"/>
        </w:rPr>
        <w:t>.</w:t>
      </w:r>
    </w:p>
    <w:p w:rsidR="00B62CBD" w:rsidRPr="004F2C73" w:rsidRDefault="00760F53" w:rsidP="00B62CBD">
      <w:pPr>
        <w:pStyle w:val="Tijeloteksta"/>
        <w:spacing w:before="119"/>
        <w:ind w:right="17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B3666C">
        <w:rPr>
          <w:rFonts w:ascii="Andalus" w:hAnsi="Andalus" w:cs="Andalus"/>
          <w:b/>
          <w:i/>
          <w:sz w:val="24"/>
          <w:szCs w:val="24"/>
        </w:rPr>
        <w:t>Projekt</w:t>
      </w:r>
      <w:proofErr w:type="spellEnd"/>
      <w:r w:rsidRPr="00B3666C">
        <w:rPr>
          <w:rFonts w:ascii="Andalus" w:hAnsi="Andalus" w:cs="Andalus"/>
          <w:b/>
          <w:i/>
          <w:sz w:val="24"/>
          <w:szCs w:val="24"/>
        </w:rPr>
        <w:t xml:space="preserve"> u </w:t>
      </w:r>
      <w:proofErr w:type="spellStart"/>
      <w:r w:rsidRPr="00B3666C">
        <w:rPr>
          <w:rFonts w:ascii="Andalus" w:hAnsi="Andalus" w:cs="Andalus"/>
          <w:b/>
          <w:i/>
          <w:sz w:val="24"/>
          <w:szCs w:val="24"/>
        </w:rPr>
        <w:t>potpunosti</w:t>
      </w:r>
      <w:proofErr w:type="spellEnd"/>
      <w:r w:rsidRPr="00B3666C">
        <w:rPr>
          <w:rFonts w:ascii="Andalus" w:hAnsi="Andalus" w:cs="Andalus"/>
          <w:b/>
          <w:i/>
          <w:sz w:val="24"/>
          <w:szCs w:val="24"/>
        </w:rPr>
        <w:t xml:space="preserve"> </w:t>
      </w:r>
      <w:proofErr w:type="spellStart"/>
      <w:r w:rsidRPr="00B3666C">
        <w:rPr>
          <w:rFonts w:ascii="Andalus" w:hAnsi="Andalus" w:cs="Andalus"/>
          <w:b/>
          <w:i/>
          <w:sz w:val="24"/>
          <w:szCs w:val="24"/>
        </w:rPr>
        <w:t>financira</w:t>
      </w:r>
      <w:proofErr w:type="spellEnd"/>
      <w:r w:rsidRPr="00B3666C">
        <w:rPr>
          <w:rFonts w:ascii="Times New Roman" w:hAnsi="Times New Roman" w:cs="Times New Roman"/>
          <w:b/>
          <w:i/>
          <w:sz w:val="24"/>
          <w:szCs w:val="24"/>
        </w:rPr>
        <w:t xml:space="preserve"> Grad Rijeka, </w:t>
      </w:r>
      <w:proofErr w:type="spellStart"/>
      <w:r w:rsidRPr="00B3666C">
        <w:rPr>
          <w:rFonts w:ascii="Times New Roman" w:hAnsi="Times New Roman" w:cs="Times New Roman"/>
          <w:b/>
          <w:i/>
          <w:sz w:val="24"/>
          <w:szCs w:val="24"/>
        </w:rPr>
        <w:t>Odjela</w:t>
      </w:r>
      <w:proofErr w:type="spellEnd"/>
      <w:r w:rsidRPr="00B3666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3666C">
        <w:rPr>
          <w:rFonts w:ascii="Times New Roman" w:hAnsi="Times New Roman" w:cs="Times New Roman"/>
          <w:b/>
          <w:i/>
          <w:sz w:val="24"/>
          <w:szCs w:val="24"/>
        </w:rPr>
        <w:t>gradske</w:t>
      </w:r>
      <w:proofErr w:type="spellEnd"/>
      <w:r w:rsidRPr="00B3666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3666C">
        <w:rPr>
          <w:rFonts w:ascii="Times New Roman" w:hAnsi="Times New Roman" w:cs="Times New Roman"/>
          <w:b/>
          <w:i/>
          <w:sz w:val="24"/>
          <w:szCs w:val="24"/>
        </w:rPr>
        <w:t>uprave</w:t>
      </w:r>
      <w:proofErr w:type="spellEnd"/>
      <w:r w:rsidRPr="00B3666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3666C">
        <w:rPr>
          <w:rFonts w:ascii="Times New Roman" w:hAnsi="Times New Roman" w:cs="Times New Roman"/>
          <w:b/>
          <w:i/>
          <w:sz w:val="24"/>
          <w:szCs w:val="24"/>
        </w:rPr>
        <w:t>za</w:t>
      </w:r>
      <w:proofErr w:type="spellEnd"/>
      <w:r w:rsidRPr="00B3666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3666C">
        <w:rPr>
          <w:rFonts w:ascii="Times New Roman" w:hAnsi="Times New Roman" w:cs="Times New Roman"/>
          <w:b/>
          <w:i/>
          <w:sz w:val="24"/>
          <w:szCs w:val="24"/>
        </w:rPr>
        <w:t>zdravstvo</w:t>
      </w:r>
      <w:proofErr w:type="spellEnd"/>
      <w:r w:rsidRPr="00B3666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3666C">
        <w:rPr>
          <w:rFonts w:ascii="Times New Roman" w:hAnsi="Times New Roman" w:cs="Times New Roman"/>
          <w:b/>
          <w:i/>
          <w:sz w:val="24"/>
          <w:szCs w:val="24"/>
        </w:rPr>
        <w:t>i</w:t>
      </w:r>
      <w:proofErr w:type="spellEnd"/>
      <w:r w:rsidRPr="00B3666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3666C">
        <w:rPr>
          <w:rFonts w:ascii="Times New Roman" w:hAnsi="Times New Roman" w:cs="Times New Roman"/>
          <w:b/>
          <w:i/>
          <w:sz w:val="24"/>
          <w:szCs w:val="24"/>
        </w:rPr>
        <w:t>socijalnu</w:t>
      </w:r>
      <w:proofErr w:type="spellEnd"/>
      <w:r w:rsidRPr="00B3666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3666C">
        <w:rPr>
          <w:rFonts w:ascii="Times New Roman" w:hAnsi="Times New Roman" w:cs="Times New Roman"/>
          <w:b/>
          <w:i/>
          <w:sz w:val="24"/>
          <w:szCs w:val="24"/>
        </w:rPr>
        <w:t>skrb</w:t>
      </w:r>
      <w:proofErr w:type="spellEnd"/>
      <w:r w:rsidRPr="00B3666C">
        <w:rPr>
          <w:rFonts w:ascii="Times New Roman" w:hAnsi="Times New Roman" w:cs="Times New Roman"/>
          <w:b/>
          <w:i/>
          <w:sz w:val="24"/>
          <w:szCs w:val="24"/>
        </w:rPr>
        <w:t>.</w:t>
      </w:r>
    </w:p>
    <w:tbl>
      <w:tblPr>
        <w:tblStyle w:val="Reetkatablice"/>
        <w:tblW w:w="0" w:type="auto"/>
        <w:tblLook w:val="04A0"/>
      </w:tblPr>
      <w:tblGrid>
        <w:gridCol w:w="4531"/>
        <w:gridCol w:w="4531"/>
      </w:tblGrid>
      <w:tr w:rsidR="00D70367" w:rsidRPr="00760F53" w:rsidTr="00760F53">
        <w:tc>
          <w:tcPr>
            <w:tcW w:w="4531" w:type="dxa"/>
            <w:shd w:val="clear" w:color="auto" w:fill="A8D08D" w:themeFill="accent6" w:themeFillTint="99"/>
          </w:tcPr>
          <w:p w:rsidR="00D70367" w:rsidRPr="00760F53" w:rsidRDefault="00B6038E" w:rsidP="003E59D2">
            <w:pPr>
              <w:pStyle w:val="StandardWeb"/>
              <w:spacing w:line="270" w:lineRule="atLeast"/>
              <w:jc w:val="center"/>
              <w:rPr>
                <w:rFonts w:ascii="Andalus" w:hAnsi="Andalus" w:cs="Andalus"/>
                <w:b/>
                <w:color w:val="000000"/>
              </w:rPr>
            </w:pPr>
            <w:r w:rsidRPr="00760F53">
              <w:rPr>
                <w:rFonts w:ascii="Andalus" w:hAnsi="Andalus" w:cs="Andalus"/>
                <w:b/>
                <w:color w:val="000000"/>
              </w:rPr>
              <w:t>PLAY ATTENTION</w:t>
            </w:r>
          </w:p>
        </w:tc>
        <w:tc>
          <w:tcPr>
            <w:tcW w:w="4531" w:type="dxa"/>
            <w:shd w:val="clear" w:color="auto" w:fill="FFC000"/>
          </w:tcPr>
          <w:p w:rsidR="00D70367" w:rsidRPr="00760F53" w:rsidRDefault="00B6038E" w:rsidP="003E59D2">
            <w:pPr>
              <w:pStyle w:val="StandardWeb"/>
              <w:spacing w:line="270" w:lineRule="atLeast"/>
              <w:jc w:val="center"/>
              <w:rPr>
                <w:rFonts w:ascii="Andalus" w:hAnsi="Andalus" w:cs="Andalus"/>
                <w:b/>
                <w:color w:val="000000"/>
              </w:rPr>
            </w:pPr>
            <w:r w:rsidRPr="00760F53">
              <w:rPr>
                <w:rFonts w:ascii="Andalus" w:hAnsi="Andalus" w:cs="Andalus"/>
                <w:b/>
                <w:color w:val="000000"/>
              </w:rPr>
              <w:t>GRADIONICE</w:t>
            </w:r>
          </w:p>
        </w:tc>
      </w:tr>
      <w:tr w:rsidR="00D70367" w:rsidRPr="00760F53" w:rsidTr="003E59D2">
        <w:trPr>
          <w:trHeight w:val="947"/>
        </w:trPr>
        <w:tc>
          <w:tcPr>
            <w:tcW w:w="9062" w:type="dxa"/>
            <w:gridSpan w:val="2"/>
            <w:shd w:val="clear" w:color="auto" w:fill="C5E0B3" w:themeFill="accent6" w:themeFillTint="66"/>
          </w:tcPr>
          <w:p w:rsidR="009154D0" w:rsidRDefault="00B6038E" w:rsidP="009154D0">
            <w:pPr>
              <w:pStyle w:val="StandardWeb"/>
              <w:jc w:val="center"/>
              <w:rPr>
                <w:rFonts w:ascii="Andalus" w:hAnsi="Andalus" w:cs="Andalus"/>
                <w:color w:val="000000"/>
              </w:rPr>
            </w:pPr>
            <w:r w:rsidRPr="00760F53">
              <w:rPr>
                <w:rFonts w:ascii="Andalus" w:hAnsi="Andalus" w:cs="Andalus"/>
                <w:b/>
                <w:color w:val="000000"/>
              </w:rPr>
              <w:t>Sudionici:</w:t>
            </w:r>
            <w:r w:rsidR="00D70367" w:rsidRPr="00760F53">
              <w:rPr>
                <w:rFonts w:ascii="Andalus" w:hAnsi="Andalus" w:cs="Andalus"/>
                <w:color w:val="000000"/>
              </w:rPr>
              <w:t xml:space="preserve">                                                                                                                                     Osmero djece s podru</w:t>
            </w:r>
            <w:r w:rsidR="00D70367" w:rsidRPr="00760F53">
              <w:rPr>
                <w:rFonts w:ascii="Cambria" w:hAnsi="Cambria" w:cs="Cambria"/>
                <w:color w:val="000000"/>
              </w:rPr>
              <w:t>č</w:t>
            </w:r>
            <w:r w:rsidR="00D70367" w:rsidRPr="00760F53">
              <w:rPr>
                <w:rFonts w:ascii="Andalus" w:hAnsi="Andalus" w:cs="Andalus"/>
                <w:color w:val="000000"/>
              </w:rPr>
              <w:t>ja grada Rijeke</w:t>
            </w:r>
          </w:p>
          <w:p w:rsidR="00D70367" w:rsidRPr="00760F53" w:rsidRDefault="00D70367" w:rsidP="009154D0">
            <w:pPr>
              <w:pStyle w:val="StandardWeb"/>
              <w:jc w:val="center"/>
              <w:rPr>
                <w:rFonts w:ascii="Andalus" w:hAnsi="Andalus" w:cs="Andalus"/>
                <w:color w:val="000000"/>
              </w:rPr>
            </w:pPr>
            <w:r w:rsidRPr="00760F53">
              <w:rPr>
                <w:rFonts w:ascii="Andalus" w:hAnsi="Andalus" w:cs="Andalus"/>
                <w:b/>
                <w:color w:val="000000"/>
              </w:rPr>
              <w:t>Dob:</w:t>
            </w:r>
            <w:r w:rsidRPr="00760F53">
              <w:rPr>
                <w:rFonts w:ascii="Andalus" w:hAnsi="Andalus" w:cs="Andalus"/>
                <w:color w:val="000000"/>
              </w:rPr>
              <w:t xml:space="preserve"> 10 do 14 godina</w:t>
            </w:r>
          </w:p>
        </w:tc>
      </w:tr>
      <w:tr w:rsidR="00B6038E" w:rsidRPr="00760F53" w:rsidTr="00760F53">
        <w:trPr>
          <w:trHeight w:val="525"/>
        </w:trPr>
        <w:tc>
          <w:tcPr>
            <w:tcW w:w="4531" w:type="dxa"/>
            <w:shd w:val="clear" w:color="auto" w:fill="A8D08D" w:themeFill="accent6" w:themeFillTint="99"/>
          </w:tcPr>
          <w:p w:rsidR="00B6038E" w:rsidRPr="009F05F9" w:rsidRDefault="00B6038E" w:rsidP="003E59D2">
            <w:pPr>
              <w:pStyle w:val="StandardWeb"/>
              <w:rPr>
                <w:rFonts w:ascii="Andalus" w:hAnsi="Andalus" w:cs="Andalus"/>
                <w:b/>
                <w:color w:val="000000"/>
              </w:rPr>
            </w:pPr>
            <w:r w:rsidRPr="00760F53">
              <w:rPr>
                <w:rFonts w:ascii="Andalus" w:hAnsi="Andalus" w:cs="Andalus"/>
                <w:b/>
                <w:color w:val="000000"/>
              </w:rPr>
              <w:t>Na</w:t>
            </w:r>
            <w:r w:rsidRPr="00760F53">
              <w:rPr>
                <w:rFonts w:ascii="Cambria" w:hAnsi="Cambria" w:cs="Cambria"/>
                <w:b/>
                <w:color w:val="000000"/>
              </w:rPr>
              <w:t>č</w:t>
            </w:r>
            <w:r w:rsidRPr="00760F53">
              <w:rPr>
                <w:rFonts w:ascii="Andalus" w:hAnsi="Andalus" w:cs="Andalus"/>
                <w:b/>
                <w:color w:val="000000"/>
              </w:rPr>
              <w:t xml:space="preserve">in </w:t>
            </w:r>
            <w:r w:rsidR="009F05F9">
              <w:rPr>
                <w:rFonts w:ascii="Andalus" w:hAnsi="Andalus" w:cs="Andalus"/>
                <w:b/>
                <w:color w:val="000000"/>
              </w:rPr>
              <w:t xml:space="preserve">rada - </w:t>
            </w:r>
            <w:r w:rsidRPr="00760F53">
              <w:rPr>
                <w:rFonts w:ascii="Andalus" w:hAnsi="Andalus" w:cs="Andalus"/>
                <w:color w:val="000000"/>
              </w:rPr>
              <w:t>Individualno</w:t>
            </w:r>
          </w:p>
        </w:tc>
        <w:tc>
          <w:tcPr>
            <w:tcW w:w="4531" w:type="dxa"/>
            <w:shd w:val="clear" w:color="auto" w:fill="FFC000"/>
          </w:tcPr>
          <w:p w:rsidR="00B6038E" w:rsidRPr="009F05F9" w:rsidRDefault="00B6038E" w:rsidP="009F05F9">
            <w:pPr>
              <w:pStyle w:val="StandardWeb"/>
              <w:jc w:val="center"/>
              <w:rPr>
                <w:rFonts w:ascii="Andalus" w:hAnsi="Andalus" w:cs="Andalus"/>
                <w:b/>
                <w:color w:val="000000"/>
              </w:rPr>
            </w:pPr>
            <w:r w:rsidRPr="00760F53">
              <w:rPr>
                <w:rFonts w:ascii="Andalus" w:hAnsi="Andalus" w:cs="Andalus"/>
                <w:b/>
                <w:color w:val="000000"/>
              </w:rPr>
              <w:t>Na</w:t>
            </w:r>
            <w:r w:rsidRPr="00760F53">
              <w:rPr>
                <w:rFonts w:ascii="Cambria" w:hAnsi="Cambria" w:cs="Cambria"/>
                <w:b/>
                <w:color w:val="000000"/>
              </w:rPr>
              <w:t>č</w:t>
            </w:r>
            <w:r w:rsidRPr="00760F53">
              <w:rPr>
                <w:rFonts w:ascii="Andalus" w:hAnsi="Andalus" w:cs="Andalus"/>
                <w:b/>
                <w:color w:val="000000"/>
              </w:rPr>
              <w:t xml:space="preserve">in </w:t>
            </w:r>
            <w:r w:rsidR="009F05F9">
              <w:rPr>
                <w:rFonts w:ascii="Andalus" w:hAnsi="Andalus" w:cs="Andalus"/>
                <w:b/>
                <w:color w:val="000000"/>
              </w:rPr>
              <w:t xml:space="preserve">rada - </w:t>
            </w:r>
            <w:r w:rsidRPr="00760F53">
              <w:rPr>
                <w:rFonts w:ascii="Andalus" w:hAnsi="Andalus" w:cs="Andalus"/>
                <w:color w:val="000000"/>
              </w:rPr>
              <w:t>Grupno</w:t>
            </w:r>
          </w:p>
        </w:tc>
      </w:tr>
      <w:tr w:rsidR="00D70367" w:rsidRPr="00760F53" w:rsidTr="00B62CBD">
        <w:trPr>
          <w:trHeight w:val="1718"/>
        </w:trPr>
        <w:tc>
          <w:tcPr>
            <w:tcW w:w="4531" w:type="dxa"/>
            <w:shd w:val="clear" w:color="auto" w:fill="A8D08D" w:themeFill="accent6" w:themeFillTint="99"/>
          </w:tcPr>
          <w:p w:rsidR="00D70367" w:rsidRPr="00270E07" w:rsidRDefault="00C56647" w:rsidP="00270E07">
            <w:pPr>
              <w:pStyle w:val="StandardWeb"/>
              <w:rPr>
                <w:rFonts w:ascii="Andalus" w:hAnsi="Andalus" w:cs="Andalus"/>
                <w:color w:val="000000"/>
              </w:rPr>
            </w:pPr>
            <w:r>
              <w:rPr>
                <w:rFonts w:ascii="Andalus" w:hAnsi="Andalus" w:cs="Andalus"/>
                <w:b/>
                <w:color w:val="000000"/>
              </w:rPr>
              <w:t>Termini</w:t>
            </w:r>
            <w:r w:rsidR="00D70367" w:rsidRPr="00760F53">
              <w:rPr>
                <w:rFonts w:ascii="Andalus" w:hAnsi="Andalus" w:cs="Andalus"/>
                <w:color w:val="000000"/>
              </w:rPr>
              <w:t xml:space="preserve">                                                   </w:t>
            </w:r>
            <w:r w:rsidR="00270E07">
              <w:rPr>
                <w:rFonts w:ascii="Andalus" w:hAnsi="Andalus" w:cs="Andalus"/>
                <w:color w:val="000000"/>
              </w:rPr>
              <w:t xml:space="preserve"> </w:t>
            </w:r>
            <w:r w:rsidR="00760F53" w:rsidRPr="00760F53">
              <w:rPr>
                <w:rFonts w:ascii="Andalus" w:hAnsi="Andalus" w:cs="Andalus"/>
              </w:rPr>
              <w:t>Deset individualno dogovorenih termina, u popodnevnim ili ve</w:t>
            </w:r>
            <w:r w:rsidR="00760F53" w:rsidRPr="00760F53">
              <w:rPr>
                <w:rFonts w:ascii="Cambria" w:hAnsi="Cambria" w:cs="Cambria"/>
              </w:rPr>
              <w:t>č</w:t>
            </w:r>
            <w:r w:rsidR="00760F53" w:rsidRPr="00760F53">
              <w:rPr>
                <w:rFonts w:ascii="Andalus" w:hAnsi="Andalus" w:cs="Andalus"/>
              </w:rPr>
              <w:t>ernjim satima,</w:t>
            </w:r>
            <w:r w:rsidR="00270E07">
              <w:rPr>
                <w:rFonts w:ascii="Andalus" w:hAnsi="Andalus" w:cs="Andalus"/>
              </w:rPr>
              <w:t xml:space="preserve"> </w:t>
            </w:r>
            <w:r w:rsidR="00760F53" w:rsidRPr="00760F53">
              <w:rPr>
                <w:rFonts w:ascii="Andalus" w:hAnsi="Andalus" w:cs="Andalus"/>
              </w:rPr>
              <w:t>u razdoblju od 15.10. do 15.12.2016.</w:t>
            </w:r>
          </w:p>
        </w:tc>
        <w:tc>
          <w:tcPr>
            <w:tcW w:w="4531" w:type="dxa"/>
            <w:shd w:val="clear" w:color="auto" w:fill="FFC000"/>
          </w:tcPr>
          <w:p w:rsidR="00B6038E" w:rsidRPr="00760F53" w:rsidRDefault="00C56647" w:rsidP="00B6038E">
            <w:pPr>
              <w:pStyle w:val="StandardWeb"/>
              <w:rPr>
                <w:rFonts w:ascii="Andalus" w:hAnsi="Andalus" w:cs="Andalus"/>
                <w:color w:val="000000"/>
              </w:rPr>
            </w:pPr>
            <w:r>
              <w:rPr>
                <w:rFonts w:ascii="Andalus" w:hAnsi="Andalus" w:cs="Andalus"/>
                <w:b/>
                <w:color w:val="000000"/>
              </w:rPr>
              <w:t>Termini</w:t>
            </w:r>
            <w:r w:rsidR="00D70367" w:rsidRPr="00760F53">
              <w:rPr>
                <w:rFonts w:ascii="Andalus" w:hAnsi="Andalus" w:cs="Andalus"/>
                <w:color w:val="000000"/>
              </w:rPr>
              <w:t xml:space="preserve">     </w:t>
            </w:r>
          </w:p>
          <w:p w:rsidR="009154D0" w:rsidRPr="002D3593" w:rsidRDefault="00B6038E" w:rsidP="002D3593">
            <w:pPr>
              <w:pStyle w:val="StandardWeb"/>
              <w:rPr>
                <w:rFonts w:ascii="Andalus" w:hAnsi="Andalus" w:cs="Andalus"/>
              </w:rPr>
            </w:pPr>
            <w:r w:rsidRPr="00760F53">
              <w:rPr>
                <w:rFonts w:ascii="Andalus" w:hAnsi="Andalus" w:cs="Andalus"/>
              </w:rPr>
              <w:t>Osam subota od 10 do 11</w:t>
            </w:r>
            <w:r w:rsidR="003E59D2">
              <w:rPr>
                <w:rFonts w:ascii="Andalus" w:hAnsi="Andalus" w:cs="Andalus"/>
              </w:rPr>
              <w:t>:15</w:t>
            </w:r>
            <w:r w:rsidRPr="00760F53">
              <w:rPr>
                <w:rFonts w:ascii="Andalus" w:hAnsi="Andalus" w:cs="Andalus"/>
              </w:rPr>
              <w:t xml:space="preserve"> sati, u r</w:t>
            </w:r>
            <w:r w:rsidR="002D3593">
              <w:rPr>
                <w:rFonts w:ascii="Andalus" w:hAnsi="Andalus" w:cs="Andalus"/>
              </w:rPr>
              <w:t>azdoblju od 15.10. od 3.12.2016.</w:t>
            </w:r>
          </w:p>
        </w:tc>
      </w:tr>
    </w:tbl>
    <w:p w:rsidR="009154D0" w:rsidRDefault="009154D0" w:rsidP="009A49CA">
      <w:pPr>
        <w:rPr>
          <w:rFonts w:ascii="Andalus" w:hAnsi="Andalus" w:cs="Andalus"/>
          <w:b/>
          <w:sz w:val="24"/>
          <w:szCs w:val="24"/>
          <w:u w:val="single"/>
        </w:rPr>
      </w:pPr>
    </w:p>
    <w:p w:rsidR="009A49CA" w:rsidRPr="00DF338B" w:rsidRDefault="006F4E11" w:rsidP="009A49CA">
      <w:pPr>
        <w:rPr>
          <w:rFonts w:ascii="Andalus" w:hAnsi="Andalus" w:cs="Andalus"/>
          <w:b/>
          <w:i/>
          <w:sz w:val="24"/>
          <w:szCs w:val="24"/>
        </w:rPr>
      </w:pPr>
      <w:r>
        <w:rPr>
          <w:rFonts w:ascii="Andalus" w:hAnsi="Andalus" w:cs="Andalus"/>
          <w:b/>
          <w:sz w:val="24"/>
          <w:szCs w:val="24"/>
          <w:u w:val="single"/>
        </w:rPr>
        <w:t>NEŠTO VIŠE O „GRADIONICAMA“</w:t>
      </w:r>
    </w:p>
    <w:p w:rsidR="005329EE" w:rsidRDefault="005329EE" w:rsidP="00FD08AA">
      <w:pPr>
        <w:jc w:val="both"/>
        <w:rPr>
          <w:rFonts w:ascii="Andalus" w:hAnsi="Andalus" w:cs="Andalus"/>
          <w:sz w:val="24"/>
          <w:szCs w:val="24"/>
        </w:rPr>
      </w:pPr>
      <w:r w:rsidRPr="00D45857">
        <w:rPr>
          <w:rFonts w:ascii="Andalus" w:hAnsi="Andalus" w:cs="Andalus"/>
          <w:sz w:val="24"/>
          <w:szCs w:val="24"/>
        </w:rPr>
        <w:t>„Gradionice“</w:t>
      </w:r>
      <w:r>
        <w:rPr>
          <w:rFonts w:ascii="Andalus" w:hAnsi="Andalus" w:cs="Andalus"/>
          <w:sz w:val="24"/>
          <w:szCs w:val="24"/>
        </w:rPr>
        <w:t xml:space="preserve"> je posebno osmišljen ciklus od </w:t>
      </w:r>
      <w:r w:rsidRPr="003F1C57">
        <w:rPr>
          <w:rFonts w:ascii="Andalus" w:hAnsi="Andalus" w:cs="Andalus"/>
          <w:b/>
          <w:sz w:val="24"/>
          <w:szCs w:val="24"/>
        </w:rPr>
        <w:t>osam</w:t>
      </w:r>
      <w:r>
        <w:rPr>
          <w:rFonts w:ascii="Andalus" w:hAnsi="Andalus" w:cs="Andalus"/>
          <w:b/>
          <w:sz w:val="24"/>
          <w:szCs w:val="24"/>
        </w:rPr>
        <w:t xml:space="preserve"> </w:t>
      </w:r>
      <w:r w:rsidR="00FD08AA">
        <w:rPr>
          <w:rFonts w:ascii="Andalus" w:hAnsi="Andalus" w:cs="Andalus"/>
          <w:b/>
          <w:sz w:val="24"/>
          <w:szCs w:val="24"/>
        </w:rPr>
        <w:t xml:space="preserve">besplatnih </w:t>
      </w:r>
      <w:r>
        <w:rPr>
          <w:rFonts w:ascii="Andalus" w:hAnsi="Andalus" w:cs="Andalus"/>
          <w:b/>
          <w:sz w:val="24"/>
          <w:szCs w:val="24"/>
        </w:rPr>
        <w:t>grupnih radionica</w:t>
      </w:r>
      <w:r w:rsidRPr="00D45857">
        <w:rPr>
          <w:rFonts w:ascii="Andalus" w:hAnsi="Andalus" w:cs="Andalus"/>
          <w:b/>
          <w:sz w:val="24"/>
          <w:szCs w:val="24"/>
        </w:rPr>
        <w:t xml:space="preserve"> za djecu s ADHD-om</w:t>
      </w:r>
      <w:r>
        <w:rPr>
          <w:rFonts w:ascii="Andalus" w:hAnsi="Andalus" w:cs="Andalus"/>
          <w:b/>
          <w:sz w:val="24"/>
          <w:szCs w:val="24"/>
        </w:rPr>
        <w:t xml:space="preserve"> koje će se provodit</w:t>
      </w:r>
      <w:r w:rsidR="003E59D2">
        <w:rPr>
          <w:rFonts w:ascii="Andalus" w:hAnsi="Andalus" w:cs="Andalus"/>
          <w:b/>
          <w:sz w:val="24"/>
          <w:szCs w:val="24"/>
        </w:rPr>
        <w:t>i jednom tjedno u trajanju od 75</w:t>
      </w:r>
      <w:r>
        <w:rPr>
          <w:rFonts w:ascii="Andalus" w:hAnsi="Andalus" w:cs="Andalus"/>
          <w:b/>
          <w:sz w:val="24"/>
          <w:szCs w:val="24"/>
        </w:rPr>
        <w:t xml:space="preserve"> min</w:t>
      </w:r>
      <w:r>
        <w:rPr>
          <w:rFonts w:ascii="Andalus" w:hAnsi="Andalus" w:cs="Andalus"/>
          <w:sz w:val="24"/>
          <w:szCs w:val="24"/>
        </w:rPr>
        <w:t xml:space="preserve">. </w:t>
      </w:r>
      <w:r w:rsidR="004969D2">
        <w:rPr>
          <w:rFonts w:ascii="Andalus" w:hAnsi="Andalus" w:cs="Andalus"/>
          <w:sz w:val="24"/>
          <w:szCs w:val="24"/>
        </w:rPr>
        <w:t xml:space="preserve">Grupa se sastoji od osam članova. </w:t>
      </w:r>
      <w:r>
        <w:rPr>
          <w:rFonts w:ascii="Andalus" w:hAnsi="Andalus" w:cs="Andalus"/>
          <w:sz w:val="24"/>
          <w:szCs w:val="24"/>
        </w:rPr>
        <w:t>Ove radionice</w:t>
      </w:r>
      <w:r w:rsidRPr="00D45857">
        <w:rPr>
          <w:rFonts w:ascii="Andalus" w:hAnsi="Andalus" w:cs="Andalus"/>
          <w:sz w:val="24"/>
          <w:szCs w:val="24"/>
        </w:rPr>
        <w:t xml:space="preserve"> su nastale na temelju višegodišnjeg rada i usavršavanja. Do sada </w:t>
      </w:r>
      <w:r w:rsidRPr="00D45857">
        <w:rPr>
          <w:rFonts w:ascii="Andalus" w:hAnsi="Andalus" w:cs="Andalus"/>
          <w:sz w:val="24"/>
          <w:szCs w:val="24"/>
        </w:rPr>
        <w:lastRenderedPageBreak/>
        <w:t>je kroz</w:t>
      </w:r>
      <w:r w:rsidR="004F2C73">
        <w:rPr>
          <w:rFonts w:ascii="Andalus" w:hAnsi="Andalus" w:cs="Andalus"/>
          <w:sz w:val="24"/>
          <w:szCs w:val="24"/>
        </w:rPr>
        <w:t xml:space="preserve"> njih prošlo više od 12</w:t>
      </w:r>
      <w:r>
        <w:rPr>
          <w:rFonts w:ascii="Andalus" w:hAnsi="Andalus" w:cs="Andalus"/>
          <w:sz w:val="24"/>
          <w:szCs w:val="24"/>
        </w:rPr>
        <w:t xml:space="preserve">0 djece, </w:t>
      </w:r>
      <w:r w:rsidRPr="00D45857">
        <w:rPr>
          <w:rFonts w:ascii="Andalus" w:hAnsi="Andalus" w:cs="Andalus"/>
          <w:sz w:val="24"/>
          <w:szCs w:val="24"/>
        </w:rPr>
        <w:t>a o kvaliteti rada i motiviranosti voditelja govore zadovoljni roditelji i djeca</w:t>
      </w:r>
      <w:r>
        <w:rPr>
          <w:rFonts w:ascii="Andalus" w:hAnsi="Andalus" w:cs="Andalus"/>
          <w:sz w:val="24"/>
          <w:szCs w:val="24"/>
        </w:rPr>
        <w:t xml:space="preserve"> te popunjeni kapac</w:t>
      </w:r>
      <w:r w:rsidR="004F2C73">
        <w:rPr>
          <w:rFonts w:ascii="Andalus" w:hAnsi="Andalus" w:cs="Andalus"/>
          <w:sz w:val="24"/>
          <w:szCs w:val="24"/>
        </w:rPr>
        <w:t>iteti grupa već dugi niz godina.</w:t>
      </w:r>
    </w:p>
    <w:p w:rsidR="004F2C73" w:rsidRPr="004F2C73" w:rsidRDefault="004616C5" w:rsidP="00FD08AA">
      <w:pPr>
        <w:jc w:val="both"/>
        <w:rPr>
          <w:rFonts w:ascii="Andalus" w:hAnsi="Andalus" w:cs="Andalus"/>
          <w:sz w:val="24"/>
          <w:szCs w:val="24"/>
        </w:rPr>
      </w:pPr>
      <w:r w:rsidRPr="00D45857">
        <w:rPr>
          <w:rFonts w:ascii="Andalus" w:hAnsi="Andalus" w:cs="Andalus"/>
          <w:sz w:val="24"/>
          <w:szCs w:val="24"/>
        </w:rPr>
        <w:t>Op</w:t>
      </w:r>
      <w:r w:rsidRPr="00D45857">
        <w:rPr>
          <w:rFonts w:ascii="Cambria" w:hAnsi="Cambria" w:cs="Cambria"/>
          <w:sz w:val="24"/>
          <w:szCs w:val="24"/>
        </w:rPr>
        <w:t>ć</w:t>
      </w:r>
      <w:r w:rsidRPr="00D45857">
        <w:rPr>
          <w:rFonts w:ascii="Andalus" w:hAnsi="Andalus" w:cs="Andalus"/>
          <w:sz w:val="24"/>
          <w:szCs w:val="24"/>
        </w:rPr>
        <w:t>i cilj „Gradionica“ je unaprje</w:t>
      </w:r>
      <w:r w:rsidRPr="00D45857">
        <w:rPr>
          <w:rFonts w:ascii="Cambria" w:hAnsi="Cambria" w:cs="Cambria"/>
          <w:sz w:val="24"/>
          <w:szCs w:val="24"/>
        </w:rPr>
        <w:t>đ</w:t>
      </w:r>
      <w:r w:rsidRPr="00D45857">
        <w:rPr>
          <w:rFonts w:ascii="Andalus" w:hAnsi="Andalus" w:cs="Andalus"/>
          <w:sz w:val="24"/>
          <w:szCs w:val="24"/>
        </w:rPr>
        <w:t xml:space="preserve">enje </w:t>
      </w:r>
      <w:r w:rsidRPr="00D45857">
        <w:rPr>
          <w:rFonts w:ascii="Andalus" w:hAnsi="Andalus" w:cs="Andalus"/>
          <w:b/>
          <w:sz w:val="24"/>
          <w:szCs w:val="24"/>
        </w:rPr>
        <w:t>socijalnih vještina djece s ADHD-om i poboljšanje kvalitete njihova života</w:t>
      </w:r>
      <w:r w:rsidRPr="00D45857">
        <w:rPr>
          <w:rFonts w:ascii="Andalus" w:hAnsi="Andalus" w:cs="Andalus"/>
          <w:sz w:val="24"/>
          <w:szCs w:val="24"/>
        </w:rPr>
        <w:t>. Posebni ciljevi su ja</w:t>
      </w:r>
      <w:r w:rsidRPr="00D45857">
        <w:rPr>
          <w:rFonts w:ascii="Cambria" w:hAnsi="Cambria" w:cs="Cambria"/>
          <w:sz w:val="24"/>
          <w:szCs w:val="24"/>
        </w:rPr>
        <w:t>č</w:t>
      </w:r>
      <w:r w:rsidRPr="00D45857">
        <w:rPr>
          <w:rFonts w:ascii="Andalus" w:hAnsi="Andalus" w:cs="Andalus"/>
          <w:sz w:val="24"/>
          <w:szCs w:val="24"/>
        </w:rPr>
        <w:t>anje samopouzdanja, bolja integracija i socijalizacija, ja</w:t>
      </w:r>
      <w:r w:rsidRPr="00D45857">
        <w:rPr>
          <w:rFonts w:ascii="Cambria" w:hAnsi="Cambria" w:cs="Cambria"/>
          <w:sz w:val="24"/>
          <w:szCs w:val="24"/>
        </w:rPr>
        <w:t>č</w:t>
      </w:r>
      <w:r w:rsidRPr="00D45857">
        <w:rPr>
          <w:rFonts w:ascii="Andalus" w:hAnsi="Andalus" w:cs="Andalus"/>
          <w:sz w:val="24"/>
          <w:szCs w:val="24"/>
        </w:rPr>
        <w:t xml:space="preserve">anje emocionalne kontrole i samokontrole, ali i poboljšanje koncentracije i pažnje. </w:t>
      </w:r>
      <w:r w:rsidR="004F2C73" w:rsidRPr="004F2C73">
        <w:rPr>
          <w:rFonts w:ascii="Andalus" w:hAnsi="Andalus" w:cs="Andalus"/>
          <w:sz w:val="24"/>
          <w:szCs w:val="24"/>
          <w:shd w:val="clear" w:color="auto" w:fill="FFFFFF"/>
        </w:rPr>
        <w:t>Najbolji kontekst za ja</w:t>
      </w:r>
      <w:r w:rsidR="004F2C73" w:rsidRPr="004F2C73">
        <w:rPr>
          <w:rFonts w:ascii="Cambria" w:hAnsi="Cambria" w:cs="Cambria"/>
          <w:sz w:val="24"/>
          <w:szCs w:val="24"/>
          <w:shd w:val="clear" w:color="auto" w:fill="FFFFFF"/>
        </w:rPr>
        <w:t>č</w:t>
      </w:r>
      <w:r w:rsidR="004F2C73" w:rsidRPr="004F2C73">
        <w:rPr>
          <w:rFonts w:ascii="Andalus" w:hAnsi="Andalus" w:cs="Andalus"/>
          <w:sz w:val="24"/>
          <w:szCs w:val="24"/>
          <w:shd w:val="clear" w:color="auto" w:fill="FFFFFF"/>
        </w:rPr>
        <w:t>anje socijalnih vještina jest upravo grupa vršnjaka gdje svaki sudionik može „u</w:t>
      </w:r>
      <w:r w:rsidR="004F2C73" w:rsidRPr="004F2C73">
        <w:rPr>
          <w:rFonts w:ascii="Cambria" w:hAnsi="Cambria" w:cs="Cambria"/>
          <w:sz w:val="24"/>
          <w:szCs w:val="24"/>
          <w:shd w:val="clear" w:color="auto" w:fill="FFFFFF"/>
        </w:rPr>
        <w:t>č</w:t>
      </w:r>
      <w:r w:rsidR="004F2C73" w:rsidRPr="004F2C73">
        <w:rPr>
          <w:rFonts w:ascii="Andalus" w:hAnsi="Andalus" w:cs="Andalus"/>
          <w:sz w:val="24"/>
          <w:szCs w:val="24"/>
          <w:shd w:val="clear" w:color="auto" w:fill="FFFFFF"/>
        </w:rPr>
        <w:t>iti“ na tu</w:t>
      </w:r>
      <w:r w:rsidR="004F2C73" w:rsidRPr="004F2C73">
        <w:rPr>
          <w:rFonts w:ascii="Cambria" w:hAnsi="Cambria" w:cs="Cambria"/>
          <w:sz w:val="24"/>
          <w:szCs w:val="24"/>
          <w:shd w:val="clear" w:color="auto" w:fill="FFFFFF"/>
        </w:rPr>
        <w:t>đ</w:t>
      </w:r>
      <w:r w:rsidR="004F2C73" w:rsidRPr="004F2C73">
        <w:rPr>
          <w:rFonts w:ascii="Andalus" w:hAnsi="Andalus" w:cs="Andalus"/>
          <w:sz w:val="24"/>
          <w:szCs w:val="24"/>
          <w:shd w:val="clear" w:color="auto" w:fill="FFFFFF"/>
        </w:rPr>
        <w:t>im greškama, ali imati pozitivan model ponašanja u drugim vršnjacima, te i „vježbati“ odre</w:t>
      </w:r>
      <w:r w:rsidR="004F2C73" w:rsidRPr="004F2C73">
        <w:rPr>
          <w:rFonts w:ascii="Cambria" w:hAnsi="Cambria" w:cs="Cambria"/>
          <w:sz w:val="24"/>
          <w:szCs w:val="24"/>
          <w:shd w:val="clear" w:color="auto" w:fill="FFFFFF"/>
        </w:rPr>
        <w:t>đ</w:t>
      </w:r>
      <w:r w:rsidR="004F2C73" w:rsidRPr="004F2C73">
        <w:rPr>
          <w:rFonts w:ascii="Andalus" w:hAnsi="Andalus" w:cs="Andalus"/>
          <w:sz w:val="24"/>
          <w:szCs w:val="24"/>
          <w:shd w:val="clear" w:color="auto" w:fill="FFFFFF"/>
        </w:rPr>
        <w:t>ene vještine o kojima se govori.</w:t>
      </w:r>
    </w:p>
    <w:p w:rsidR="004F2C73" w:rsidRPr="004F2C73" w:rsidRDefault="004F2C73" w:rsidP="00FD08AA">
      <w:pPr>
        <w:jc w:val="both"/>
        <w:rPr>
          <w:rFonts w:ascii="Andalus" w:hAnsi="Andalus" w:cs="Andalus"/>
          <w:sz w:val="24"/>
          <w:szCs w:val="24"/>
        </w:rPr>
      </w:pPr>
      <w:r w:rsidRPr="004F2C73">
        <w:rPr>
          <w:rFonts w:ascii="Andalus" w:hAnsi="Andalus" w:cs="Andalus"/>
          <w:sz w:val="24"/>
          <w:szCs w:val="24"/>
          <w:shd w:val="clear" w:color="auto" w:fill="FFFFFF"/>
        </w:rPr>
        <w:t xml:space="preserve">Na </w:t>
      </w:r>
      <w:r>
        <w:rPr>
          <w:rFonts w:ascii="Andalus" w:hAnsi="Andalus" w:cs="Andalus"/>
          <w:sz w:val="24"/>
          <w:szCs w:val="24"/>
          <w:shd w:val="clear" w:color="auto" w:fill="FFFFFF"/>
        </w:rPr>
        <w:t>„</w:t>
      </w:r>
      <w:r w:rsidRPr="004F2C73">
        <w:rPr>
          <w:rFonts w:ascii="Andalus" w:hAnsi="Andalus" w:cs="Andalus"/>
          <w:sz w:val="24"/>
          <w:szCs w:val="24"/>
          <w:shd w:val="clear" w:color="auto" w:fill="FFFFFF"/>
        </w:rPr>
        <w:t>Gradionicama</w:t>
      </w:r>
      <w:r>
        <w:rPr>
          <w:rFonts w:ascii="Andalus" w:hAnsi="Andalus" w:cs="Andalus"/>
          <w:sz w:val="24"/>
          <w:szCs w:val="24"/>
          <w:shd w:val="clear" w:color="auto" w:fill="FFFFFF"/>
        </w:rPr>
        <w:t>“</w:t>
      </w:r>
      <w:r w:rsidRPr="004F2C73">
        <w:rPr>
          <w:rFonts w:ascii="Andalus" w:hAnsi="Andalus" w:cs="Andalus"/>
          <w:sz w:val="24"/>
          <w:szCs w:val="24"/>
          <w:shd w:val="clear" w:color="auto" w:fill="FFFFFF"/>
        </w:rPr>
        <w:t xml:space="preserve"> djeca u</w:t>
      </w:r>
      <w:r w:rsidRPr="004F2C73">
        <w:rPr>
          <w:rFonts w:ascii="Cambria" w:hAnsi="Cambria" w:cs="Cambria"/>
          <w:sz w:val="24"/>
          <w:szCs w:val="24"/>
          <w:shd w:val="clear" w:color="auto" w:fill="FFFFFF"/>
        </w:rPr>
        <w:t>č</w:t>
      </w:r>
      <w:r w:rsidRPr="004F2C73">
        <w:rPr>
          <w:rFonts w:ascii="Andalus" w:hAnsi="Andalus" w:cs="Andalus"/>
          <w:sz w:val="24"/>
          <w:szCs w:val="24"/>
          <w:shd w:val="clear" w:color="auto" w:fill="FFFFFF"/>
        </w:rPr>
        <w:t>e kroz igru i me</w:t>
      </w:r>
      <w:r w:rsidRPr="004F2C73">
        <w:rPr>
          <w:rFonts w:ascii="Cambria" w:hAnsi="Cambria" w:cs="Cambria"/>
          <w:sz w:val="24"/>
          <w:szCs w:val="24"/>
          <w:shd w:val="clear" w:color="auto" w:fill="FFFFFF"/>
        </w:rPr>
        <w:t>đ</w:t>
      </w:r>
      <w:r w:rsidRPr="004F2C73">
        <w:rPr>
          <w:rFonts w:ascii="Andalus" w:hAnsi="Andalus" w:cs="Andalus"/>
          <w:sz w:val="24"/>
          <w:szCs w:val="24"/>
          <w:shd w:val="clear" w:color="auto" w:fill="FFFFFF"/>
        </w:rPr>
        <w:t>usobni dijalog, a sve u dobroj atmosferi gdje su prihva</w:t>
      </w:r>
      <w:r w:rsidRPr="004F2C73">
        <w:rPr>
          <w:rFonts w:ascii="Cambria" w:hAnsi="Cambria" w:cs="Cambria"/>
          <w:sz w:val="24"/>
          <w:szCs w:val="24"/>
          <w:shd w:val="clear" w:color="auto" w:fill="FFFFFF"/>
        </w:rPr>
        <w:t>ć</w:t>
      </w:r>
      <w:r w:rsidRPr="004F2C73">
        <w:rPr>
          <w:rFonts w:ascii="Andalus" w:hAnsi="Andalus" w:cs="Andalus"/>
          <w:sz w:val="24"/>
          <w:szCs w:val="24"/>
          <w:shd w:val="clear" w:color="auto" w:fill="FFFFFF"/>
        </w:rPr>
        <w:t xml:space="preserve">eni sa svim svojim vrlinama i manama. </w:t>
      </w:r>
      <w:r w:rsidRPr="004F2C73">
        <w:rPr>
          <w:rStyle w:val="apple-converted-space"/>
          <w:rFonts w:ascii="Andalus" w:hAnsi="Andalus" w:cs="Andalus"/>
          <w:sz w:val="24"/>
          <w:szCs w:val="24"/>
          <w:shd w:val="clear" w:color="auto" w:fill="FFFFFF"/>
        </w:rPr>
        <w:t>Voditeljice nastoje posti</w:t>
      </w:r>
      <w:r w:rsidRPr="004F2C73">
        <w:rPr>
          <w:rStyle w:val="apple-converted-space"/>
          <w:rFonts w:ascii="Cambria" w:hAnsi="Cambria" w:cs="Cambria"/>
          <w:sz w:val="24"/>
          <w:szCs w:val="24"/>
          <w:shd w:val="clear" w:color="auto" w:fill="FFFFFF"/>
        </w:rPr>
        <w:t>ć</w:t>
      </w:r>
      <w:r w:rsidRPr="004F2C73">
        <w:rPr>
          <w:rStyle w:val="apple-converted-space"/>
          <w:rFonts w:ascii="Andalus" w:hAnsi="Andalus" w:cs="Andalus"/>
          <w:sz w:val="24"/>
          <w:szCs w:val="24"/>
          <w:shd w:val="clear" w:color="auto" w:fill="FFFFFF"/>
        </w:rPr>
        <w:t>i ugodnu i opuštenu atmosferu u kojoj bez osu</w:t>
      </w:r>
      <w:r w:rsidRPr="004F2C73">
        <w:rPr>
          <w:rStyle w:val="apple-converted-space"/>
          <w:rFonts w:ascii="Cambria" w:hAnsi="Cambria" w:cs="Cambria"/>
          <w:sz w:val="24"/>
          <w:szCs w:val="24"/>
          <w:shd w:val="clear" w:color="auto" w:fill="FFFFFF"/>
        </w:rPr>
        <w:t>đ</w:t>
      </w:r>
      <w:r w:rsidRPr="004F2C73">
        <w:rPr>
          <w:rStyle w:val="apple-converted-space"/>
          <w:rFonts w:ascii="Andalus" w:hAnsi="Andalus" w:cs="Andalus"/>
          <w:sz w:val="24"/>
          <w:szCs w:val="24"/>
          <w:shd w:val="clear" w:color="auto" w:fill="FFFFFF"/>
        </w:rPr>
        <w:t>ivanja ukazuju na neprimjerena ponašanja. Vrline se konstantno primje</w:t>
      </w:r>
      <w:r w:rsidRPr="004F2C73">
        <w:rPr>
          <w:rStyle w:val="apple-converted-space"/>
          <w:rFonts w:ascii="Cambria" w:hAnsi="Cambria" w:cs="Cambria"/>
          <w:sz w:val="24"/>
          <w:szCs w:val="24"/>
          <w:shd w:val="clear" w:color="auto" w:fill="FFFFFF"/>
        </w:rPr>
        <w:t>ć</w:t>
      </w:r>
      <w:r w:rsidRPr="004F2C73">
        <w:rPr>
          <w:rStyle w:val="apple-converted-space"/>
          <w:rFonts w:ascii="Andalus" w:hAnsi="Andalus" w:cs="Andalus"/>
          <w:sz w:val="24"/>
          <w:szCs w:val="24"/>
          <w:shd w:val="clear" w:color="auto" w:fill="FFFFFF"/>
        </w:rPr>
        <w:t xml:space="preserve">uju i svakom se djetetu daju jednake šanse da pokaže u </w:t>
      </w:r>
      <w:r w:rsidRPr="004F2C73">
        <w:rPr>
          <w:rStyle w:val="apple-converted-space"/>
          <w:rFonts w:ascii="Cambria" w:hAnsi="Cambria" w:cs="Cambria"/>
          <w:sz w:val="24"/>
          <w:szCs w:val="24"/>
          <w:shd w:val="clear" w:color="auto" w:fill="FFFFFF"/>
        </w:rPr>
        <w:t>č</w:t>
      </w:r>
      <w:r w:rsidRPr="004F2C73">
        <w:rPr>
          <w:rStyle w:val="apple-converted-space"/>
          <w:rFonts w:ascii="Andalus" w:hAnsi="Andalus" w:cs="Andalus"/>
          <w:sz w:val="24"/>
          <w:szCs w:val="24"/>
          <w:shd w:val="clear" w:color="auto" w:fill="FFFFFF"/>
        </w:rPr>
        <w:t>emu je dobro. Ukoliko se dijete osje</w:t>
      </w:r>
      <w:r w:rsidRPr="004F2C73">
        <w:rPr>
          <w:rStyle w:val="apple-converted-space"/>
          <w:rFonts w:ascii="Cambria" w:hAnsi="Cambria" w:cs="Cambria"/>
          <w:sz w:val="24"/>
          <w:szCs w:val="24"/>
          <w:shd w:val="clear" w:color="auto" w:fill="FFFFFF"/>
        </w:rPr>
        <w:t>ć</w:t>
      </w:r>
      <w:r w:rsidRPr="004F2C73">
        <w:rPr>
          <w:rStyle w:val="apple-converted-space"/>
          <w:rFonts w:ascii="Andalus" w:hAnsi="Andalus" w:cs="Andalus"/>
          <w:sz w:val="24"/>
          <w:szCs w:val="24"/>
          <w:shd w:val="clear" w:color="auto" w:fill="FFFFFF"/>
        </w:rPr>
        <w:t>a dobro i prihva</w:t>
      </w:r>
      <w:r w:rsidRPr="004F2C73">
        <w:rPr>
          <w:rStyle w:val="apple-converted-space"/>
          <w:rFonts w:ascii="Cambria" w:hAnsi="Cambria" w:cs="Cambria"/>
          <w:sz w:val="24"/>
          <w:szCs w:val="24"/>
          <w:shd w:val="clear" w:color="auto" w:fill="FFFFFF"/>
        </w:rPr>
        <w:t>ć</w:t>
      </w:r>
      <w:r w:rsidRPr="004F2C73">
        <w:rPr>
          <w:rStyle w:val="apple-converted-space"/>
          <w:rFonts w:ascii="Andalus" w:hAnsi="Andalus" w:cs="Andalus"/>
          <w:sz w:val="24"/>
          <w:szCs w:val="24"/>
          <w:shd w:val="clear" w:color="auto" w:fill="FFFFFF"/>
        </w:rPr>
        <w:t>eno tada je i uspjeh neizbježan.</w:t>
      </w:r>
    </w:p>
    <w:p w:rsidR="000428BE" w:rsidRDefault="007B7272" w:rsidP="000428BE">
      <w:pPr>
        <w:tabs>
          <w:tab w:val="num" w:pos="798"/>
        </w:tabs>
        <w:spacing w:line="276" w:lineRule="auto"/>
        <w:jc w:val="both"/>
        <w:rPr>
          <w:rFonts w:ascii="Andalus" w:eastAsia="Arial Unicode M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Kvaliteti</w:t>
      </w:r>
      <w:r w:rsidR="009A49CA" w:rsidRPr="00D45857">
        <w:rPr>
          <w:rFonts w:ascii="Andalus" w:hAnsi="Andalus" w:cs="Andalus"/>
          <w:sz w:val="24"/>
          <w:szCs w:val="24"/>
        </w:rPr>
        <w:t xml:space="preserve"> </w:t>
      </w:r>
      <w:r>
        <w:rPr>
          <w:rFonts w:ascii="Andalus" w:hAnsi="Andalus" w:cs="Andalus"/>
          <w:sz w:val="24"/>
          <w:szCs w:val="24"/>
        </w:rPr>
        <w:t>„Gradionica</w:t>
      </w:r>
      <w:r w:rsidR="00F97DFA">
        <w:rPr>
          <w:rFonts w:ascii="Andalus" w:hAnsi="Andalus" w:cs="Andalus"/>
          <w:sz w:val="24"/>
          <w:szCs w:val="24"/>
        </w:rPr>
        <w:t xml:space="preserve">“ </w:t>
      </w:r>
      <w:r>
        <w:rPr>
          <w:rFonts w:ascii="Andalus" w:hAnsi="Andalus" w:cs="Andalus"/>
          <w:sz w:val="24"/>
          <w:szCs w:val="24"/>
        </w:rPr>
        <w:t xml:space="preserve">pridonosi činjenica da će se provoditi uz pomoć opreme i pomagala koja se koriste </w:t>
      </w:r>
      <w:r w:rsidR="000428BE">
        <w:rPr>
          <w:rFonts w:ascii="Andalus" w:hAnsi="Andalus" w:cs="Andalus"/>
          <w:sz w:val="24"/>
          <w:szCs w:val="24"/>
        </w:rPr>
        <w:t xml:space="preserve">u senzornim sobama i kabinetima </w:t>
      </w:r>
      <w:r>
        <w:rPr>
          <w:rFonts w:ascii="Andalus" w:hAnsi="Andalus" w:cs="Andalus"/>
          <w:sz w:val="24"/>
          <w:szCs w:val="24"/>
        </w:rPr>
        <w:t xml:space="preserve">za </w:t>
      </w:r>
      <w:r w:rsidR="000428BE">
        <w:rPr>
          <w:rFonts w:ascii="Andalus" w:hAnsi="Andalus" w:cs="Andalus"/>
          <w:sz w:val="24"/>
          <w:szCs w:val="24"/>
        </w:rPr>
        <w:t xml:space="preserve">razvoj </w:t>
      </w:r>
      <w:r w:rsidR="000428BE" w:rsidRPr="000428BE">
        <w:rPr>
          <w:rFonts w:ascii="Andalus" w:hAnsi="Andalus" w:cs="Andalus"/>
          <w:b/>
          <w:sz w:val="24"/>
          <w:szCs w:val="24"/>
        </w:rPr>
        <w:t>senzorne integracije</w:t>
      </w:r>
      <w:r w:rsidR="000428BE">
        <w:rPr>
          <w:rFonts w:ascii="Andalus" w:hAnsi="Andalus" w:cs="Andalus"/>
          <w:sz w:val="24"/>
          <w:szCs w:val="24"/>
        </w:rPr>
        <w:t xml:space="preserve">. Na koji način je senzorna integracija povezana s ADHD-om? </w:t>
      </w:r>
      <w:r w:rsidR="000428BE" w:rsidRPr="00D45857">
        <w:rPr>
          <w:rFonts w:ascii="Andalus" w:eastAsia="Arial Unicode MS" w:hAnsi="Andalus" w:cs="Andalus"/>
          <w:sz w:val="24"/>
          <w:szCs w:val="24"/>
        </w:rPr>
        <w:t>Mnogi stru</w:t>
      </w:r>
      <w:r w:rsidR="000428BE" w:rsidRPr="00D45857">
        <w:rPr>
          <w:rFonts w:ascii="Cambria" w:eastAsia="Arial Unicode MS" w:hAnsi="Cambria" w:cs="Cambria"/>
          <w:sz w:val="24"/>
          <w:szCs w:val="24"/>
        </w:rPr>
        <w:t>č</w:t>
      </w:r>
      <w:r w:rsidR="000428BE" w:rsidRPr="00D45857">
        <w:rPr>
          <w:rFonts w:ascii="Andalus" w:eastAsia="Arial Unicode MS" w:hAnsi="Andalus" w:cs="Andalus"/>
          <w:sz w:val="24"/>
          <w:szCs w:val="24"/>
        </w:rPr>
        <w:t xml:space="preserve">njaci navode da osobe s ADHD–om </w:t>
      </w:r>
      <w:r w:rsidR="000428BE" w:rsidRPr="00D45857">
        <w:rPr>
          <w:rFonts w:ascii="Cambria" w:eastAsia="Arial Unicode MS" w:hAnsi="Cambria" w:cs="Cambria"/>
          <w:sz w:val="24"/>
          <w:szCs w:val="24"/>
        </w:rPr>
        <w:t>č</w:t>
      </w:r>
      <w:r w:rsidR="000428BE" w:rsidRPr="00D45857">
        <w:rPr>
          <w:rFonts w:ascii="Andalus" w:eastAsia="Arial Unicode MS" w:hAnsi="Andalus" w:cs="Andalus"/>
          <w:sz w:val="24"/>
          <w:szCs w:val="24"/>
        </w:rPr>
        <w:t xml:space="preserve">esto imaju disfunkcije senzorne integracije te postoje brojna istraživanja koja su dokazala ovu </w:t>
      </w:r>
      <w:r w:rsidR="000428BE" w:rsidRPr="00D45857">
        <w:rPr>
          <w:rFonts w:ascii="Cambria" w:eastAsia="Arial Unicode MS" w:hAnsi="Cambria" w:cs="Cambria"/>
          <w:sz w:val="24"/>
          <w:szCs w:val="24"/>
        </w:rPr>
        <w:t>č</w:t>
      </w:r>
      <w:r w:rsidR="000428BE" w:rsidRPr="00D45857">
        <w:rPr>
          <w:rFonts w:ascii="Andalus" w:eastAsia="Arial Unicode MS" w:hAnsi="Andalus" w:cs="Andalus"/>
          <w:sz w:val="24"/>
          <w:szCs w:val="24"/>
        </w:rPr>
        <w:t>injenicu. Senzorna integracija (SI) je sposobnost središnjeg živ</w:t>
      </w:r>
      <w:r w:rsidR="000428BE" w:rsidRPr="00D45857">
        <w:rPr>
          <w:rFonts w:ascii="Cambria" w:eastAsia="Arial Unicode MS" w:hAnsi="Cambria" w:cs="Cambria"/>
          <w:sz w:val="24"/>
          <w:szCs w:val="24"/>
        </w:rPr>
        <w:t>č</w:t>
      </w:r>
      <w:r w:rsidR="000428BE" w:rsidRPr="00D45857">
        <w:rPr>
          <w:rFonts w:ascii="Andalus" w:eastAsia="Arial Unicode MS" w:hAnsi="Andalus" w:cs="Andalus"/>
          <w:sz w:val="24"/>
          <w:szCs w:val="24"/>
        </w:rPr>
        <w:t>anog sustava da procesira, organizira i integrira informacije iz okoline koje dobivamo putem naših osjetila (vidni, auditivni, taktilni, vestibularni i proprioceptivni sustav). O ovom procesu ovisi na</w:t>
      </w:r>
      <w:r w:rsidR="000428BE" w:rsidRPr="00D45857">
        <w:rPr>
          <w:rFonts w:ascii="Cambria" w:eastAsia="Arial Unicode MS" w:hAnsi="Cambria" w:cs="Cambria"/>
          <w:sz w:val="24"/>
          <w:szCs w:val="24"/>
        </w:rPr>
        <w:t>č</w:t>
      </w:r>
      <w:r w:rsidR="000428BE" w:rsidRPr="00D45857">
        <w:rPr>
          <w:rFonts w:ascii="Andalus" w:eastAsia="Arial Unicode MS" w:hAnsi="Andalus" w:cs="Andalus"/>
          <w:sz w:val="24"/>
          <w:szCs w:val="24"/>
        </w:rPr>
        <w:t>in na koji se kre</w:t>
      </w:r>
      <w:r w:rsidR="000428BE" w:rsidRPr="00D45857">
        <w:rPr>
          <w:rFonts w:ascii="Cambria" w:eastAsia="Arial Unicode MS" w:hAnsi="Cambria" w:cs="Cambria"/>
          <w:sz w:val="24"/>
          <w:szCs w:val="24"/>
        </w:rPr>
        <w:t>ć</w:t>
      </w:r>
      <w:r w:rsidR="0098650A">
        <w:rPr>
          <w:rFonts w:ascii="Andalus" w:eastAsia="Arial Unicode MS" w:hAnsi="Andalus" w:cs="Andalus"/>
          <w:sz w:val="24"/>
          <w:szCs w:val="24"/>
        </w:rPr>
        <w:t xml:space="preserve">emo, koordiniramo </w:t>
      </w:r>
      <w:r w:rsidR="000428BE" w:rsidRPr="00D45857">
        <w:rPr>
          <w:rFonts w:ascii="Andalus" w:eastAsia="Arial Unicode MS" w:hAnsi="Andalus" w:cs="Andalus"/>
          <w:sz w:val="24"/>
          <w:szCs w:val="24"/>
        </w:rPr>
        <w:t>pokrete, ponašamo se, osje</w:t>
      </w:r>
      <w:r w:rsidR="000428BE" w:rsidRPr="00D45857">
        <w:rPr>
          <w:rFonts w:ascii="Cambria" w:eastAsia="Arial Unicode MS" w:hAnsi="Cambria" w:cs="Cambria"/>
          <w:sz w:val="24"/>
          <w:szCs w:val="24"/>
        </w:rPr>
        <w:t>ć</w:t>
      </w:r>
      <w:r w:rsidR="000428BE" w:rsidRPr="00D45857">
        <w:rPr>
          <w:rFonts w:ascii="Andalus" w:eastAsia="Arial Unicode MS" w:hAnsi="Andalus" w:cs="Andalus"/>
          <w:sz w:val="24"/>
          <w:szCs w:val="24"/>
        </w:rPr>
        <w:t>amo i u</w:t>
      </w:r>
      <w:r w:rsidR="000428BE" w:rsidRPr="00D45857">
        <w:rPr>
          <w:rFonts w:ascii="Cambria" w:eastAsia="Arial Unicode MS" w:hAnsi="Cambria" w:cs="Cambria"/>
          <w:sz w:val="24"/>
          <w:szCs w:val="24"/>
        </w:rPr>
        <w:t>č</w:t>
      </w:r>
      <w:r w:rsidR="000428BE" w:rsidRPr="00D45857">
        <w:rPr>
          <w:rFonts w:ascii="Andalus" w:eastAsia="Arial Unicode MS" w:hAnsi="Andalus" w:cs="Andalus"/>
          <w:sz w:val="24"/>
          <w:szCs w:val="24"/>
        </w:rPr>
        <w:t>imo. Ukoliko do</w:t>
      </w:r>
      <w:r w:rsidR="000428BE" w:rsidRPr="00D45857">
        <w:rPr>
          <w:rFonts w:ascii="Cambria" w:eastAsia="Arial Unicode MS" w:hAnsi="Cambria" w:cs="Cambria"/>
          <w:sz w:val="24"/>
          <w:szCs w:val="24"/>
        </w:rPr>
        <w:t>đ</w:t>
      </w:r>
      <w:r w:rsidR="000428BE" w:rsidRPr="00D45857">
        <w:rPr>
          <w:rFonts w:ascii="Andalus" w:eastAsia="Arial Unicode MS" w:hAnsi="Andalus" w:cs="Andalus"/>
          <w:sz w:val="24"/>
          <w:szCs w:val="24"/>
        </w:rPr>
        <w:t xml:space="preserve">e do disfunkcije SI, podražaji iz okoline se pogrešno interpretiraju zbog </w:t>
      </w:r>
      <w:r w:rsidR="000428BE" w:rsidRPr="00D45857">
        <w:rPr>
          <w:rFonts w:ascii="Cambria" w:eastAsia="Arial Unicode MS" w:hAnsi="Cambria" w:cs="Cambria"/>
          <w:sz w:val="24"/>
          <w:szCs w:val="24"/>
        </w:rPr>
        <w:t>č</w:t>
      </w:r>
      <w:r w:rsidR="000428BE" w:rsidRPr="00D45857">
        <w:rPr>
          <w:rFonts w:ascii="Andalus" w:eastAsia="Arial Unicode MS" w:hAnsi="Andalus" w:cs="Andalus"/>
          <w:sz w:val="24"/>
          <w:szCs w:val="24"/>
        </w:rPr>
        <w:t>ega dolazi do problema u kretnjama, ponašanju, osje</w:t>
      </w:r>
      <w:r w:rsidR="000428BE" w:rsidRPr="00D45857">
        <w:rPr>
          <w:rFonts w:ascii="Cambria" w:eastAsia="Arial Unicode MS" w:hAnsi="Cambria" w:cs="Cambria"/>
          <w:sz w:val="24"/>
          <w:szCs w:val="24"/>
        </w:rPr>
        <w:t>ć</w:t>
      </w:r>
      <w:r w:rsidR="000428BE" w:rsidRPr="00D45857">
        <w:rPr>
          <w:rFonts w:ascii="Andalus" w:eastAsia="Arial Unicode MS" w:hAnsi="Andalus" w:cs="Andalus"/>
          <w:sz w:val="24"/>
          <w:szCs w:val="24"/>
        </w:rPr>
        <w:t>anju i u</w:t>
      </w:r>
      <w:r w:rsidR="000428BE" w:rsidRPr="00D45857">
        <w:rPr>
          <w:rFonts w:ascii="Cambria" w:eastAsia="Arial Unicode MS" w:hAnsi="Cambria" w:cs="Cambria"/>
          <w:sz w:val="24"/>
          <w:szCs w:val="24"/>
        </w:rPr>
        <w:t>č</w:t>
      </w:r>
      <w:r w:rsidR="000428BE" w:rsidRPr="00D45857">
        <w:rPr>
          <w:rFonts w:ascii="Andalus" w:eastAsia="Arial Unicode MS" w:hAnsi="Andalus" w:cs="Andalus"/>
          <w:sz w:val="24"/>
          <w:szCs w:val="24"/>
        </w:rPr>
        <w:t>enju. Jedan od tretmana SI je boravak u senzornoj sobi u kojoj se posebno organizira okolina pomo</w:t>
      </w:r>
      <w:r w:rsidR="000428BE" w:rsidRPr="00D45857">
        <w:rPr>
          <w:rFonts w:ascii="Calibri" w:eastAsia="Arial Unicode MS" w:hAnsi="Calibri" w:cs="Calibri"/>
          <w:sz w:val="24"/>
          <w:szCs w:val="24"/>
        </w:rPr>
        <w:t>ć</w:t>
      </w:r>
      <w:r w:rsidR="000428BE" w:rsidRPr="00D45857">
        <w:rPr>
          <w:rFonts w:ascii="Andalus" w:eastAsia="Arial Unicode MS" w:hAnsi="Andalus" w:cs="Andalus"/>
          <w:sz w:val="24"/>
          <w:szCs w:val="24"/>
        </w:rPr>
        <w:t>u razli</w:t>
      </w:r>
      <w:r w:rsidR="000428BE" w:rsidRPr="00D45857">
        <w:rPr>
          <w:rFonts w:ascii="Calibri" w:eastAsia="Arial Unicode MS" w:hAnsi="Calibri" w:cs="Calibri"/>
          <w:sz w:val="24"/>
          <w:szCs w:val="24"/>
        </w:rPr>
        <w:t>č</w:t>
      </w:r>
      <w:r w:rsidR="000428BE">
        <w:rPr>
          <w:rFonts w:ascii="Andalus" w:eastAsia="Arial Unicode MS" w:hAnsi="Andalus" w:cs="Andalus"/>
          <w:sz w:val="24"/>
          <w:szCs w:val="24"/>
        </w:rPr>
        <w:t xml:space="preserve">itih senzornih pomagala </w:t>
      </w:r>
      <w:r w:rsidR="000428BE" w:rsidRPr="00D45857">
        <w:rPr>
          <w:rFonts w:ascii="Andalus" w:eastAsia="Arial Unicode MS" w:hAnsi="Andalus" w:cs="Andalus"/>
          <w:sz w:val="24"/>
          <w:szCs w:val="24"/>
        </w:rPr>
        <w:t xml:space="preserve">te se djeci stvaraju prilike da integriraju svoja osjetila kako ranije nisu mogla. </w:t>
      </w:r>
    </w:p>
    <w:p w:rsidR="000428BE" w:rsidRPr="000428BE" w:rsidRDefault="000428BE" w:rsidP="000428BE">
      <w:pPr>
        <w:tabs>
          <w:tab w:val="num" w:pos="798"/>
        </w:tabs>
        <w:spacing w:line="276" w:lineRule="auto"/>
        <w:jc w:val="both"/>
        <w:rPr>
          <w:rFonts w:ascii="Andalus" w:hAnsi="Andalus" w:cs="Andalus"/>
          <w:sz w:val="24"/>
          <w:szCs w:val="24"/>
        </w:rPr>
      </w:pPr>
      <w:r>
        <w:rPr>
          <w:rFonts w:ascii="Andalus" w:eastAsia="Arial Unicode MS" w:hAnsi="Andalus" w:cs="Andalus"/>
          <w:sz w:val="24"/>
          <w:szCs w:val="24"/>
        </w:rPr>
        <w:t>Kako ne bi zanemarili ove važne spoznaje o povezanosti SI i ADHD-a, „Gradionice“ su osmišljene uz pomoć Udruge Razvojni centar Lokus, a sve kako bi u svojim aktivnostima sadržavale senzomotoričke elemente poput kretanja, stimulacije raznovrsnih osjetila, ravnoteža, propriocepcija, vizualno-prostorni odnosi, gruba i fina motorika. Na ovaj način želimo postići suradnju metoda iz ranih intervencija s onima iz programa za stariju djecu školske dobi, jer postoji s</w:t>
      </w:r>
      <w:r w:rsidR="0098650A">
        <w:rPr>
          <w:rFonts w:ascii="Andalus" w:eastAsia="Arial Unicode MS" w:hAnsi="Andalus" w:cs="Andalus"/>
          <w:sz w:val="24"/>
          <w:szCs w:val="24"/>
        </w:rPr>
        <w:t>n</w:t>
      </w:r>
      <w:r>
        <w:rPr>
          <w:rFonts w:ascii="Andalus" w:eastAsia="Arial Unicode MS" w:hAnsi="Andalus" w:cs="Andalus"/>
          <w:sz w:val="24"/>
          <w:szCs w:val="24"/>
        </w:rPr>
        <w:t>ažna vjera da se senzomotoričke sposobnosti mogu jačati i u kasnijoj dobi.</w:t>
      </w:r>
      <w:r w:rsidR="0098650A">
        <w:rPr>
          <w:rFonts w:ascii="Andalus" w:eastAsia="Arial Unicode MS" w:hAnsi="Andalus" w:cs="Andalus"/>
          <w:sz w:val="24"/>
          <w:szCs w:val="24"/>
        </w:rPr>
        <w:t xml:space="preserve"> </w:t>
      </w:r>
      <w:r w:rsidR="0098650A">
        <w:rPr>
          <w:rFonts w:ascii="Cambria" w:eastAsia="Arial Unicode MS" w:hAnsi="Cambria" w:cs="Andalus"/>
          <w:sz w:val="24"/>
          <w:szCs w:val="24"/>
        </w:rPr>
        <w:t xml:space="preserve">Čak </w:t>
      </w:r>
      <w:r w:rsidR="0098650A">
        <w:rPr>
          <w:rFonts w:ascii="Andalus" w:eastAsia="Arial Unicode MS" w:hAnsi="Andalus" w:cs="Andalus"/>
          <w:sz w:val="24"/>
          <w:szCs w:val="24"/>
        </w:rPr>
        <w:t>i ako djeca nemaju senzornih teškoća, rad s ovakvim pomagalima pruža relaksirajuće, zabavne i poticajne uvjete grupnog rada.</w:t>
      </w:r>
    </w:p>
    <w:p w:rsidR="00D952B2" w:rsidRPr="00D45857" w:rsidRDefault="00D952B2" w:rsidP="00FD08AA">
      <w:pPr>
        <w:tabs>
          <w:tab w:val="num" w:pos="798"/>
        </w:tabs>
        <w:spacing w:line="276" w:lineRule="auto"/>
        <w:jc w:val="both"/>
        <w:rPr>
          <w:rFonts w:ascii="Andalus" w:eastAsia="Arial Unicode MS" w:hAnsi="Andalus" w:cs="Andalus"/>
          <w:sz w:val="24"/>
          <w:szCs w:val="24"/>
        </w:rPr>
      </w:pPr>
      <w:r w:rsidRPr="00D45857">
        <w:rPr>
          <w:rFonts w:ascii="Andalus" w:eastAsia="Arial Unicode MS" w:hAnsi="Andalus" w:cs="Andalus"/>
          <w:sz w:val="24"/>
          <w:szCs w:val="24"/>
        </w:rPr>
        <w:t xml:space="preserve">Gradionice </w:t>
      </w:r>
      <w:r w:rsidRPr="00D45857">
        <w:rPr>
          <w:rFonts w:ascii="Calibri" w:eastAsia="Arial Unicode MS" w:hAnsi="Calibri" w:cs="Calibri"/>
          <w:sz w:val="24"/>
          <w:szCs w:val="24"/>
        </w:rPr>
        <w:t>ć</w:t>
      </w:r>
      <w:r w:rsidRPr="00D45857">
        <w:rPr>
          <w:rFonts w:ascii="Andalus" w:eastAsia="Arial Unicode MS" w:hAnsi="Andalus" w:cs="Andalus"/>
          <w:sz w:val="24"/>
          <w:szCs w:val="24"/>
        </w:rPr>
        <w:t>e provoditi tri stalne voditeljice, psihologinja, socijalna pedagoginja i psihoterapeutkinja</w:t>
      </w:r>
      <w:r w:rsidR="00C0477F">
        <w:rPr>
          <w:rFonts w:ascii="Andalus" w:eastAsia="Arial Unicode MS" w:hAnsi="Andalus" w:cs="Andalus"/>
          <w:sz w:val="24"/>
          <w:szCs w:val="24"/>
        </w:rPr>
        <w:t xml:space="preserve"> pod supervizijom</w:t>
      </w:r>
      <w:r w:rsidRPr="00D45857">
        <w:rPr>
          <w:rFonts w:ascii="Andalus" w:eastAsia="Arial Unicode MS" w:hAnsi="Andalus" w:cs="Andalus"/>
          <w:sz w:val="24"/>
          <w:szCs w:val="24"/>
        </w:rPr>
        <w:t xml:space="preserve">. Uz njih, bit </w:t>
      </w:r>
      <w:r w:rsidRPr="00D45857">
        <w:rPr>
          <w:rFonts w:ascii="Calibri" w:eastAsia="Arial Unicode MS" w:hAnsi="Calibri" w:cs="Calibri"/>
          <w:sz w:val="24"/>
          <w:szCs w:val="24"/>
        </w:rPr>
        <w:t>ć</w:t>
      </w:r>
      <w:r w:rsidRPr="00D45857">
        <w:rPr>
          <w:rFonts w:ascii="Andalus" w:eastAsia="Arial Unicode MS" w:hAnsi="Andalus" w:cs="Andalus"/>
          <w:sz w:val="24"/>
          <w:szCs w:val="24"/>
        </w:rPr>
        <w:t xml:space="preserve">e prisutni i </w:t>
      </w:r>
      <w:r w:rsidR="00F97DFA">
        <w:rPr>
          <w:rFonts w:ascii="Andalus" w:eastAsia="Arial Unicode MS" w:hAnsi="Andalus" w:cs="Andalus"/>
          <w:sz w:val="24"/>
          <w:szCs w:val="24"/>
        </w:rPr>
        <w:t xml:space="preserve">stalni </w:t>
      </w:r>
      <w:r w:rsidRPr="00D45857">
        <w:rPr>
          <w:rFonts w:ascii="Andalus" w:eastAsia="Arial Unicode MS" w:hAnsi="Andalus" w:cs="Andalus"/>
          <w:sz w:val="24"/>
          <w:szCs w:val="24"/>
        </w:rPr>
        <w:t>volonteri, studenti U</w:t>
      </w:r>
      <w:r w:rsidRPr="00D45857">
        <w:rPr>
          <w:rFonts w:ascii="Calibri" w:eastAsia="Arial Unicode MS" w:hAnsi="Calibri" w:cs="Calibri"/>
          <w:sz w:val="24"/>
          <w:szCs w:val="24"/>
        </w:rPr>
        <w:t>č</w:t>
      </w:r>
      <w:r w:rsidRPr="00D45857">
        <w:rPr>
          <w:rFonts w:ascii="Andalus" w:eastAsia="Arial Unicode MS" w:hAnsi="Andalus" w:cs="Andalus"/>
          <w:sz w:val="24"/>
          <w:szCs w:val="24"/>
        </w:rPr>
        <w:t>iteljskog fakulteta i Filozofskog fakulteta (smjer psihologija) Sveu</w:t>
      </w:r>
      <w:r w:rsidRPr="00D45857">
        <w:rPr>
          <w:rFonts w:ascii="Calibri" w:eastAsia="Arial Unicode MS" w:hAnsi="Calibri" w:cs="Calibri"/>
          <w:sz w:val="24"/>
          <w:szCs w:val="24"/>
        </w:rPr>
        <w:t>č</w:t>
      </w:r>
      <w:r w:rsidRPr="00D45857">
        <w:rPr>
          <w:rFonts w:ascii="Andalus" w:eastAsia="Arial Unicode MS" w:hAnsi="Andalus" w:cs="Andalus"/>
          <w:sz w:val="24"/>
          <w:szCs w:val="24"/>
        </w:rPr>
        <w:t xml:space="preserve">ilišta u Rijeci. </w:t>
      </w:r>
    </w:p>
    <w:p w:rsidR="003F1C57" w:rsidRDefault="003F1C57" w:rsidP="00FD08AA">
      <w:pPr>
        <w:jc w:val="both"/>
        <w:rPr>
          <w:rFonts w:ascii="Andalus" w:hAnsi="Andalus" w:cs="Andalus"/>
          <w:sz w:val="24"/>
          <w:szCs w:val="24"/>
        </w:rPr>
      </w:pPr>
    </w:p>
    <w:p w:rsidR="00487067" w:rsidRDefault="00487067" w:rsidP="00FD08AA">
      <w:pPr>
        <w:jc w:val="both"/>
        <w:rPr>
          <w:rFonts w:ascii="Andalus" w:hAnsi="Andalus" w:cs="Andalus"/>
          <w:sz w:val="24"/>
          <w:szCs w:val="24"/>
        </w:rPr>
      </w:pPr>
    </w:p>
    <w:p w:rsidR="00487067" w:rsidRPr="00D45857" w:rsidRDefault="00487067" w:rsidP="00FD08AA">
      <w:pPr>
        <w:jc w:val="both"/>
        <w:rPr>
          <w:rFonts w:ascii="Andalus" w:hAnsi="Andalus" w:cs="Andalus"/>
          <w:sz w:val="24"/>
          <w:szCs w:val="24"/>
        </w:rPr>
      </w:pPr>
    </w:p>
    <w:p w:rsidR="009A49CA" w:rsidRPr="003F1C57" w:rsidRDefault="006F4E11">
      <w:pPr>
        <w:rPr>
          <w:rFonts w:ascii="Andalus" w:hAnsi="Andalus" w:cs="Andalus"/>
          <w:b/>
          <w:sz w:val="24"/>
          <w:szCs w:val="24"/>
          <w:u w:val="single"/>
        </w:rPr>
      </w:pPr>
      <w:r>
        <w:rPr>
          <w:rFonts w:ascii="Andalus" w:hAnsi="Andalus" w:cs="Andalus"/>
          <w:b/>
          <w:sz w:val="24"/>
          <w:szCs w:val="24"/>
          <w:u w:val="single"/>
        </w:rPr>
        <w:lastRenderedPageBreak/>
        <w:t>NEŠTO VIŠE O „</w:t>
      </w:r>
      <w:r w:rsidR="00D952B2" w:rsidRPr="003F1C57">
        <w:rPr>
          <w:rFonts w:ascii="Andalus" w:hAnsi="Andalus" w:cs="Andalus"/>
          <w:b/>
          <w:sz w:val="24"/>
          <w:szCs w:val="24"/>
          <w:u w:val="single"/>
        </w:rPr>
        <w:t>PLAY ATTENTION</w:t>
      </w:r>
      <w:r>
        <w:rPr>
          <w:rFonts w:ascii="Andalus" w:hAnsi="Andalus" w:cs="Andalus"/>
          <w:b/>
          <w:sz w:val="24"/>
          <w:szCs w:val="24"/>
          <w:u w:val="single"/>
        </w:rPr>
        <w:t>-U“</w:t>
      </w:r>
    </w:p>
    <w:p w:rsidR="00B3666C" w:rsidRPr="00B3666C" w:rsidRDefault="00FD08AA" w:rsidP="00B3666C">
      <w:pPr>
        <w:jc w:val="both"/>
        <w:rPr>
          <w:rFonts w:ascii="Andalus" w:eastAsia="Arial Unicode MS" w:hAnsi="Andalus" w:cs="Andalus"/>
          <w:sz w:val="24"/>
          <w:szCs w:val="24"/>
        </w:rPr>
      </w:pPr>
      <w:r>
        <w:rPr>
          <w:rFonts w:ascii="Andalus" w:hAnsi="Andalus" w:cs="Andalus"/>
          <w:b/>
          <w:sz w:val="24"/>
          <w:szCs w:val="24"/>
        </w:rPr>
        <w:t>„Play A</w:t>
      </w:r>
      <w:r w:rsidR="00AC3537" w:rsidRPr="00FD08AA">
        <w:rPr>
          <w:rFonts w:ascii="Andalus" w:hAnsi="Andalus" w:cs="Andalus"/>
          <w:b/>
          <w:sz w:val="24"/>
          <w:szCs w:val="24"/>
        </w:rPr>
        <w:t>ttention</w:t>
      </w:r>
      <w:r>
        <w:rPr>
          <w:rFonts w:ascii="Andalus" w:hAnsi="Andalus" w:cs="Andalus"/>
          <w:b/>
          <w:sz w:val="24"/>
          <w:szCs w:val="24"/>
        </w:rPr>
        <w:t>“</w:t>
      </w:r>
      <w:r w:rsidR="00AC3537">
        <w:rPr>
          <w:rFonts w:ascii="Andalus" w:hAnsi="Andalus" w:cs="Andalus"/>
          <w:sz w:val="24"/>
          <w:szCs w:val="24"/>
        </w:rPr>
        <w:t xml:space="preserve"> je svjetski priznati </w:t>
      </w:r>
      <w:r w:rsidR="00AC3537" w:rsidRPr="00AC3537">
        <w:rPr>
          <w:rFonts w:ascii="Andalus" w:eastAsia="Times New Roman" w:hAnsi="Andalus" w:cs="Andalus"/>
          <w:sz w:val="24"/>
          <w:szCs w:val="24"/>
          <w:lang w:eastAsia="hr-HR"/>
        </w:rPr>
        <w:t>sveobuhvatni</w:t>
      </w:r>
      <w:r>
        <w:rPr>
          <w:rFonts w:ascii="Andalus" w:eastAsia="Times New Roman" w:hAnsi="Andalus" w:cs="Andalus"/>
          <w:sz w:val="24"/>
          <w:szCs w:val="24"/>
          <w:lang w:eastAsia="hr-HR"/>
        </w:rPr>
        <w:t xml:space="preserve"> </w:t>
      </w:r>
      <w:r w:rsidRPr="00FD08AA">
        <w:rPr>
          <w:rFonts w:ascii="Andalus" w:eastAsia="Times New Roman" w:hAnsi="Andalus" w:cs="Andalus"/>
          <w:b/>
          <w:sz w:val="24"/>
          <w:szCs w:val="24"/>
          <w:lang w:eastAsia="hr-HR"/>
        </w:rPr>
        <w:t>kompjuterski</w:t>
      </w:r>
      <w:r w:rsidR="00AC3537" w:rsidRPr="00FD08AA">
        <w:rPr>
          <w:rFonts w:ascii="Andalus" w:eastAsia="Times New Roman" w:hAnsi="Andalus" w:cs="Andalus"/>
          <w:b/>
          <w:sz w:val="24"/>
          <w:szCs w:val="24"/>
          <w:lang w:eastAsia="hr-HR"/>
        </w:rPr>
        <w:t xml:space="preserve"> s</w:t>
      </w:r>
      <w:r w:rsidR="00B3666C" w:rsidRPr="00FD08AA">
        <w:rPr>
          <w:rFonts w:ascii="Andalus" w:eastAsia="Times New Roman" w:hAnsi="Andalus" w:cs="Andalus"/>
          <w:b/>
          <w:sz w:val="24"/>
          <w:szCs w:val="24"/>
          <w:lang w:eastAsia="hr-HR"/>
        </w:rPr>
        <w:t>ustav za uvježbavanje</w:t>
      </w:r>
      <w:r w:rsidR="00AC3537" w:rsidRPr="00FD08AA">
        <w:rPr>
          <w:rFonts w:ascii="Andalus" w:eastAsia="Times New Roman" w:hAnsi="Andalus" w:cs="Andalus"/>
          <w:b/>
          <w:sz w:val="24"/>
          <w:szCs w:val="24"/>
          <w:lang w:eastAsia="hr-HR"/>
        </w:rPr>
        <w:t xml:space="preserve"> pažnje</w:t>
      </w:r>
      <w:r w:rsidR="00AC3537" w:rsidRPr="00AC3537">
        <w:rPr>
          <w:rFonts w:ascii="Andalus" w:hAnsi="Andalus" w:cs="Andalus"/>
          <w:sz w:val="24"/>
          <w:szCs w:val="24"/>
        </w:rPr>
        <w:t xml:space="preserve">, a </w:t>
      </w:r>
      <w:r w:rsidR="00AC3537">
        <w:rPr>
          <w:rFonts w:ascii="Andalus" w:eastAsia="Arial Unicode MS" w:hAnsi="Andalus" w:cs="Andalus"/>
          <w:sz w:val="24"/>
          <w:szCs w:val="24"/>
        </w:rPr>
        <w:t>t</w:t>
      </w:r>
      <w:r w:rsidR="00AC3537" w:rsidRPr="00AC3537">
        <w:rPr>
          <w:rFonts w:ascii="Andalus" w:eastAsia="Arial Unicode MS" w:hAnsi="Andalus" w:cs="Andalus"/>
          <w:sz w:val="24"/>
          <w:szCs w:val="24"/>
        </w:rPr>
        <w:t xml:space="preserve">emelji se na </w:t>
      </w:r>
      <w:r w:rsidR="00AC3537" w:rsidRPr="00AC3537">
        <w:rPr>
          <w:rFonts w:ascii="Andalus" w:eastAsia="Times New Roman" w:hAnsi="Andalus" w:cs="Andalus"/>
          <w:sz w:val="24"/>
          <w:szCs w:val="24"/>
          <w:lang w:eastAsia="hr-HR"/>
        </w:rPr>
        <w:t xml:space="preserve">tehnologiji nastaloj kombiniranjem skeniranja moždanih impulsa, kognitivnih vježbi i tehnika oblikovanja ponašanja. </w:t>
      </w:r>
      <w:r w:rsidR="00B3666C" w:rsidRPr="00D45857">
        <w:rPr>
          <w:rFonts w:ascii="Andalus" w:hAnsi="Andalus" w:cs="Andalus"/>
          <w:color w:val="000000"/>
          <w:sz w:val="24"/>
          <w:szCs w:val="24"/>
        </w:rPr>
        <w:t xml:space="preserve">To je </w:t>
      </w:r>
      <w:r w:rsidR="00B3666C">
        <w:rPr>
          <w:rFonts w:ascii="Andalus" w:hAnsi="Andalus" w:cs="Andalus"/>
          <w:color w:val="000000"/>
          <w:sz w:val="24"/>
          <w:szCs w:val="24"/>
        </w:rPr>
        <w:t xml:space="preserve">kompjutorski </w:t>
      </w:r>
      <w:r w:rsidR="00B3666C" w:rsidRPr="00D45857">
        <w:rPr>
          <w:rFonts w:ascii="Andalus" w:hAnsi="Andalus" w:cs="Andalus"/>
          <w:color w:val="000000"/>
          <w:sz w:val="24"/>
          <w:szCs w:val="24"/>
        </w:rPr>
        <w:t>program</w:t>
      </w:r>
      <w:r w:rsidR="00B3666C">
        <w:rPr>
          <w:rFonts w:ascii="Andalus" w:hAnsi="Andalus" w:cs="Andalus"/>
          <w:color w:val="000000"/>
          <w:sz w:val="24"/>
          <w:szCs w:val="24"/>
        </w:rPr>
        <w:t xml:space="preserve"> koji sadrži razne video-igrice </w:t>
      </w:r>
      <w:r w:rsidR="00B3666C" w:rsidRPr="00D45857">
        <w:rPr>
          <w:rFonts w:ascii="Andalus" w:hAnsi="Andalus" w:cs="Andalus"/>
          <w:color w:val="000000"/>
          <w:sz w:val="24"/>
          <w:szCs w:val="24"/>
        </w:rPr>
        <w:t>te putem posebno dizajnirane narukvice o</w:t>
      </w:r>
      <w:r w:rsidR="00B3666C" w:rsidRPr="00D45857">
        <w:rPr>
          <w:rFonts w:ascii="Calibri" w:hAnsi="Calibri" w:cs="Calibri"/>
          <w:color w:val="000000"/>
          <w:sz w:val="24"/>
          <w:szCs w:val="24"/>
        </w:rPr>
        <w:t>č</w:t>
      </w:r>
      <w:r w:rsidR="00B3666C" w:rsidRPr="00D45857">
        <w:rPr>
          <w:rFonts w:ascii="Andalus" w:hAnsi="Andalus" w:cs="Andalus"/>
          <w:color w:val="000000"/>
          <w:sz w:val="24"/>
          <w:szCs w:val="24"/>
        </w:rPr>
        <w:t>itava moždanu aktivnost igra</w:t>
      </w:r>
      <w:r w:rsidR="00B3666C" w:rsidRPr="00D45857">
        <w:rPr>
          <w:rFonts w:ascii="Calibri" w:hAnsi="Calibri" w:cs="Calibri"/>
          <w:color w:val="000000"/>
          <w:sz w:val="24"/>
          <w:szCs w:val="24"/>
        </w:rPr>
        <w:t>č</w:t>
      </w:r>
      <w:r w:rsidR="00B3666C" w:rsidRPr="00D45857">
        <w:rPr>
          <w:rFonts w:ascii="Andalus" w:hAnsi="Andalus" w:cs="Andalus"/>
          <w:color w:val="000000"/>
          <w:sz w:val="24"/>
          <w:szCs w:val="24"/>
        </w:rPr>
        <w:t>a. Ukoliko igra</w:t>
      </w:r>
      <w:r w:rsidR="00B3666C" w:rsidRPr="00D45857">
        <w:rPr>
          <w:rFonts w:ascii="Calibri" w:hAnsi="Calibri" w:cs="Calibri"/>
          <w:color w:val="000000"/>
          <w:sz w:val="24"/>
          <w:szCs w:val="24"/>
        </w:rPr>
        <w:t>č</w:t>
      </w:r>
      <w:r w:rsidR="00B3666C" w:rsidRPr="00D45857">
        <w:rPr>
          <w:rFonts w:ascii="Andalus" w:hAnsi="Andalus" w:cs="Andalus"/>
          <w:color w:val="000000"/>
          <w:sz w:val="24"/>
          <w:szCs w:val="24"/>
        </w:rPr>
        <w:t xml:space="preserve"> uspješ</w:t>
      </w:r>
      <w:r w:rsidR="00B3666C">
        <w:rPr>
          <w:rFonts w:ascii="Andalus" w:hAnsi="Andalus" w:cs="Andalus"/>
          <w:color w:val="000000"/>
          <w:sz w:val="24"/>
          <w:szCs w:val="24"/>
        </w:rPr>
        <w:t xml:space="preserve">no održava pažnju može </w:t>
      </w:r>
      <w:r w:rsidR="00B3666C" w:rsidRPr="00D45857">
        <w:rPr>
          <w:rFonts w:ascii="Andalus" w:hAnsi="Andalus" w:cs="Andalus"/>
          <w:color w:val="000000"/>
          <w:sz w:val="24"/>
          <w:szCs w:val="24"/>
        </w:rPr>
        <w:t>savladavati igricu, no ako prestane biti fokusiran - igra staje.</w:t>
      </w:r>
    </w:p>
    <w:p w:rsidR="00AC3537" w:rsidRDefault="00D952B2" w:rsidP="00B3666C">
      <w:pPr>
        <w:jc w:val="both"/>
        <w:rPr>
          <w:rFonts w:ascii="Arial" w:eastAsia="Times New Roman" w:hAnsi="Arial" w:cs="Arial"/>
          <w:color w:val="224227"/>
          <w:sz w:val="20"/>
          <w:szCs w:val="20"/>
          <w:lang w:eastAsia="hr-HR"/>
        </w:rPr>
      </w:pPr>
      <w:r w:rsidRPr="00D45857">
        <w:rPr>
          <w:rFonts w:ascii="Andalus" w:hAnsi="Andalus" w:cs="Andalus"/>
          <w:sz w:val="24"/>
          <w:szCs w:val="24"/>
        </w:rPr>
        <w:t>O</w:t>
      </w:r>
      <w:r w:rsidR="0071193D" w:rsidRPr="00D45857">
        <w:rPr>
          <w:rFonts w:ascii="Andalus" w:eastAsia="Arial Unicode MS" w:hAnsi="Andalus" w:cs="Andalus"/>
          <w:sz w:val="24"/>
          <w:szCs w:val="24"/>
        </w:rPr>
        <w:t>vaj projekt omogu</w:t>
      </w:r>
      <w:r w:rsidR="0071193D" w:rsidRPr="00D45857">
        <w:rPr>
          <w:rFonts w:ascii="Calibri" w:eastAsia="Arial Unicode MS" w:hAnsi="Calibri" w:cs="Calibri"/>
          <w:sz w:val="24"/>
          <w:szCs w:val="24"/>
        </w:rPr>
        <w:t>ć</w:t>
      </w:r>
      <w:r w:rsidR="0071193D" w:rsidRPr="00D45857">
        <w:rPr>
          <w:rFonts w:ascii="Andalus" w:eastAsia="Arial Unicode MS" w:hAnsi="Andalus" w:cs="Andalus"/>
          <w:sz w:val="24"/>
          <w:szCs w:val="24"/>
        </w:rPr>
        <w:t xml:space="preserve">ava i  </w:t>
      </w:r>
      <w:r w:rsidR="009A49CA" w:rsidRPr="00D45857">
        <w:rPr>
          <w:rFonts w:ascii="Andalus" w:eastAsia="Arial Unicode MS" w:hAnsi="Andalus" w:cs="Andalus"/>
          <w:sz w:val="24"/>
          <w:szCs w:val="24"/>
        </w:rPr>
        <w:t xml:space="preserve">prolaženje kroz </w:t>
      </w:r>
      <w:r w:rsidR="009A49CA" w:rsidRPr="003F1C57">
        <w:rPr>
          <w:rFonts w:ascii="Andalus" w:eastAsia="Arial Unicode MS" w:hAnsi="Andalus" w:cs="Andalus"/>
          <w:b/>
          <w:sz w:val="24"/>
          <w:szCs w:val="24"/>
        </w:rPr>
        <w:t xml:space="preserve">deset </w:t>
      </w:r>
      <w:r w:rsidR="00F05107">
        <w:rPr>
          <w:rFonts w:ascii="Andalus" w:eastAsia="Arial Unicode MS" w:hAnsi="Andalus" w:cs="Andalus"/>
          <w:b/>
          <w:sz w:val="24"/>
          <w:szCs w:val="24"/>
        </w:rPr>
        <w:t xml:space="preserve">besplatnih </w:t>
      </w:r>
      <w:r w:rsidR="009A49CA" w:rsidRPr="003F1C57">
        <w:rPr>
          <w:rFonts w:ascii="Andalus" w:eastAsia="Arial Unicode MS" w:hAnsi="Andalus" w:cs="Andalus"/>
          <w:b/>
          <w:sz w:val="24"/>
          <w:szCs w:val="24"/>
        </w:rPr>
        <w:t xml:space="preserve">individualnih tretmana pažnje </w:t>
      </w:r>
      <w:r w:rsidR="00F05107">
        <w:rPr>
          <w:rFonts w:ascii="Andalus" w:eastAsia="Arial Unicode MS" w:hAnsi="Andalus" w:cs="Andalus"/>
          <w:b/>
          <w:sz w:val="24"/>
          <w:szCs w:val="24"/>
        </w:rPr>
        <w:t xml:space="preserve">za svakog sudionika </w:t>
      </w:r>
      <w:r w:rsidR="009A49CA" w:rsidRPr="003F1C57">
        <w:rPr>
          <w:rFonts w:ascii="Andalus" w:eastAsia="Arial Unicode MS" w:hAnsi="Andalus" w:cs="Andalus"/>
          <w:b/>
          <w:sz w:val="24"/>
          <w:szCs w:val="24"/>
        </w:rPr>
        <w:t>putem Play Attention-a</w:t>
      </w:r>
      <w:r w:rsidR="00AC3537">
        <w:rPr>
          <w:rFonts w:ascii="Andalus" w:eastAsia="Arial Unicode MS" w:hAnsi="Andalus" w:cs="Andalus"/>
          <w:sz w:val="24"/>
          <w:szCs w:val="24"/>
        </w:rPr>
        <w:t xml:space="preserve">. </w:t>
      </w:r>
    </w:p>
    <w:p w:rsidR="00E841BC" w:rsidRPr="00D45857" w:rsidRDefault="00E841BC" w:rsidP="00B3666C">
      <w:pPr>
        <w:pStyle w:val="StandardWeb"/>
        <w:spacing w:line="270" w:lineRule="atLeast"/>
        <w:jc w:val="both"/>
        <w:rPr>
          <w:rFonts w:ascii="Andalus" w:hAnsi="Andalus" w:cs="Andalus"/>
          <w:color w:val="000000"/>
        </w:rPr>
      </w:pPr>
      <w:r w:rsidRPr="00D45857">
        <w:rPr>
          <w:rFonts w:ascii="Andalus" w:hAnsi="Andalus" w:cs="Andalus"/>
          <w:color w:val="000000"/>
        </w:rPr>
        <w:t>Ciljevi</w:t>
      </w:r>
      <w:r w:rsidR="00B3666C">
        <w:rPr>
          <w:rFonts w:ascii="Andalus" w:hAnsi="Andalus" w:cs="Andalus"/>
          <w:color w:val="000000"/>
        </w:rPr>
        <w:t xml:space="preserve"> korištenja Play Attentiona su </w:t>
      </w:r>
      <w:r w:rsidRPr="00D45857">
        <w:rPr>
          <w:rFonts w:ascii="Andalus" w:hAnsi="Andalus" w:cs="Andalus"/>
          <w:color w:val="000000"/>
        </w:rPr>
        <w:t>razvijanje boljeg održavanja</w:t>
      </w:r>
      <w:r w:rsidR="00B3666C">
        <w:rPr>
          <w:rFonts w:ascii="Andalus" w:hAnsi="Andalus" w:cs="Andalus"/>
          <w:color w:val="000000"/>
        </w:rPr>
        <w:t xml:space="preserve"> i vraćanja</w:t>
      </w:r>
      <w:r w:rsidRPr="00D45857">
        <w:rPr>
          <w:rFonts w:ascii="Andalus" w:hAnsi="Andalus" w:cs="Andalus"/>
          <w:color w:val="000000"/>
        </w:rPr>
        <w:t xml:space="preserve"> pažnje, razvijanje boljeg ignoriranja ometaju</w:t>
      </w:r>
      <w:r w:rsidRPr="00D45857">
        <w:rPr>
          <w:rFonts w:ascii="Calibri" w:hAnsi="Calibri" w:cs="Calibri"/>
          <w:color w:val="000000"/>
        </w:rPr>
        <w:t>ć</w:t>
      </w:r>
      <w:r w:rsidRPr="00D45857">
        <w:rPr>
          <w:rFonts w:ascii="Andalus" w:hAnsi="Andalus" w:cs="Andalus"/>
          <w:color w:val="000000"/>
        </w:rPr>
        <w:t>ih sadržaja, razvijanje boljih vještina pam</w:t>
      </w:r>
      <w:r w:rsidRPr="00D45857">
        <w:rPr>
          <w:rFonts w:ascii="Calibri" w:hAnsi="Calibri" w:cs="Calibri"/>
          <w:color w:val="000000"/>
        </w:rPr>
        <w:t>ć</w:t>
      </w:r>
      <w:r w:rsidRPr="00D45857">
        <w:rPr>
          <w:rFonts w:ascii="Andalus" w:hAnsi="Andalus" w:cs="Andalus"/>
          <w:color w:val="000000"/>
        </w:rPr>
        <w:t>enja, ja</w:t>
      </w:r>
      <w:r w:rsidRPr="00D45857">
        <w:rPr>
          <w:rFonts w:ascii="Calibri" w:hAnsi="Calibri" w:cs="Calibri"/>
          <w:color w:val="000000"/>
        </w:rPr>
        <w:t>č</w:t>
      </w:r>
      <w:r w:rsidR="00B3666C">
        <w:rPr>
          <w:rFonts w:ascii="Andalus" w:hAnsi="Andalus" w:cs="Andalus"/>
          <w:color w:val="000000"/>
        </w:rPr>
        <w:t>anje ustrajnosti u</w:t>
      </w:r>
      <w:r w:rsidRPr="00D45857">
        <w:rPr>
          <w:rFonts w:ascii="Andalus" w:hAnsi="Andalus" w:cs="Andalus"/>
          <w:color w:val="000000"/>
        </w:rPr>
        <w:t xml:space="preserve"> završavanja zadataka, razvijanje vještine mentalnog organiziranja, ja</w:t>
      </w:r>
      <w:r w:rsidRPr="00D45857">
        <w:rPr>
          <w:rFonts w:ascii="Calibri" w:hAnsi="Calibri" w:cs="Calibri"/>
          <w:color w:val="000000"/>
        </w:rPr>
        <w:t>č</w:t>
      </w:r>
      <w:r w:rsidRPr="00D45857">
        <w:rPr>
          <w:rFonts w:ascii="Andalus" w:hAnsi="Andalus" w:cs="Andalus"/>
          <w:color w:val="000000"/>
        </w:rPr>
        <w:t>anje vizualnog pra</w:t>
      </w:r>
      <w:r w:rsidRPr="00D45857">
        <w:rPr>
          <w:rFonts w:ascii="Calibri" w:hAnsi="Calibri" w:cs="Calibri"/>
          <w:color w:val="000000"/>
        </w:rPr>
        <w:t>ć</w:t>
      </w:r>
      <w:r w:rsidRPr="00D45857">
        <w:rPr>
          <w:rFonts w:ascii="Andalus" w:hAnsi="Andalus" w:cs="Andalus"/>
          <w:color w:val="000000"/>
        </w:rPr>
        <w:t>enja zadataka ili objekata, ja</w:t>
      </w:r>
      <w:r w:rsidRPr="00D45857">
        <w:rPr>
          <w:rFonts w:ascii="Calibri" w:hAnsi="Calibri" w:cs="Calibri"/>
          <w:color w:val="000000"/>
        </w:rPr>
        <w:t>č</w:t>
      </w:r>
      <w:r w:rsidRPr="00D45857">
        <w:rPr>
          <w:rFonts w:ascii="Andalus" w:hAnsi="Andalus" w:cs="Andalus"/>
          <w:color w:val="000000"/>
        </w:rPr>
        <w:t xml:space="preserve">anje diskriminativnog procesiranja (primanje informacija i prepoznavanje bitnog). </w:t>
      </w:r>
    </w:p>
    <w:p w:rsidR="00E841BC" w:rsidRPr="0098650A" w:rsidRDefault="00B56BDF" w:rsidP="00B3666C">
      <w:pPr>
        <w:spacing w:before="300" w:after="300" w:line="360" w:lineRule="atLeast"/>
        <w:ind w:right="300"/>
        <w:jc w:val="both"/>
        <w:rPr>
          <w:rFonts w:ascii="Andalus" w:eastAsia="Times New Roman" w:hAnsi="Andalus" w:cs="Andalus"/>
          <w:sz w:val="24"/>
          <w:szCs w:val="24"/>
          <w:lang w:eastAsia="hr-HR"/>
        </w:rPr>
      </w:pPr>
      <w:r w:rsidRPr="0098650A">
        <w:rPr>
          <w:rFonts w:ascii="Andalus" w:eastAsia="Times New Roman" w:hAnsi="Andalus" w:cs="Andalus"/>
          <w:sz w:val="24"/>
          <w:szCs w:val="24"/>
          <w:lang w:eastAsia="hr-HR"/>
        </w:rPr>
        <w:t>„</w:t>
      </w:r>
      <w:r w:rsidR="00B3666C" w:rsidRPr="0098650A">
        <w:rPr>
          <w:rFonts w:ascii="Andalus" w:eastAsia="Times New Roman" w:hAnsi="Andalus" w:cs="Andalus"/>
          <w:sz w:val="24"/>
          <w:szCs w:val="24"/>
          <w:lang w:eastAsia="hr-HR"/>
        </w:rPr>
        <w:t>Play Attention</w:t>
      </w:r>
      <w:r w:rsidRPr="0098650A">
        <w:rPr>
          <w:rFonts w:ascii="Andalus" w:eastAsia="Times New Roman" w:hAnsi="Andalus" w:cs="Andalus"/>
          <w:sz w:val="24"/>
          <w:szCs w:val="24"/>
          <w:lang w:eastAsia="hr-HR"/>
        </w:rPr>
        <w:t>“</w:t>
      </w:r>
      <w:r w:rsidR="00B3666C" w:rsidRPr="0098650A">
        <w:rPr>
          <w:rFonts w:ascii="Andalus" w:eastAsia="Times New Roman" w:hAnsi="Andalus" w:cs="Andalus"/>
          <w:sz w:val="24"/>
          <w:szCs w:val="24"/>
          <w:lang w:eastAsia="hr-HR"/>
        </w:rPr>
        <w:t xml:space="preserve"> pomaže pojedincu da uvidi svoj potencijal u kontroli pažnje i ponašanja te da ga u velikoj mjeri i poboljša.</w:t>
      </w:r>
      <w:r w:rsidR="00B3666C" w:rsidRPr="0098650A">
        <w:rPr>
          <w:rFonts w:ascii="Andalus" w:hAnsi="Andalus" w:cs="Andalus"/>
          <w:sz w:val="24"/>
          <w:szCs w:val="24"/>
        </w:rPr>
        <w:t xml:space="preserve"> </w:t>
      </w:r>
      <w:r w:rsidR="00E841BC" w:rsidRPr="0098650A">
        <w:rPr>
          <w:rFonts w:ascii="Andalus" w:hAnsi="Andalus" w:cs="Andalus"/>
          <w:color w:val="000000"/>
          <w:sz w:val="24"/>
          <w:szCs w:val="24"/>
        </w:rPr>
        <w:t>Klju</w:t>
      </w:r>
      <w:r w:rsidR="00E841BC" w:rsidRPr="0098650A">
        <w:rPr>
          <w:rFonts w:ascii="Calibri" w:hAnsi="Calibri" w:cs="Calibri"/>
          <w:color w:val="000000"/>
          <w:sz w:val="24"/>
          <w:szCs w:val="24"/>
        </w:rPr>
        <w:t>č</w:t>
      </w:r>
      <w:r w:rsidR="00E841BC" w:rsidRPr="0098650A">
        <w:rPr>
          <w:rFonts w:ascii="Andalus" w:hAnsi="Andalus" w:cs="Andalus"/>
          <w:color w:val="000000"/>
          <w:sz w:val="24"/>
          <w:szCs w:val="24"/>
        </w:rPr>
        <w:t>no jest to da djeca kroz igru i na zabavan na</w:t>
      </w:r>
      <w:r w:rsidR="00E841BC" w:rsidRPr="0098650A">
        <w:rPr>
          <w:rFonts w:ascii="Calibri" w:hAnsi="Calibri" w:cs="Calibri"/>
          <w:color w:val="000000"/>
          <w:sz w:val="24"/>
          <w:szCs w:val="24"/>
        </w:rPr>
        <w:t>č</w:t>
      </w:r>
      <w:r w:rsidR="00E841BC" w:rsidRPr="0098650A">
        <w:rPr>
          <w:rFonts w:ascii="Andalus" w:hAnsi="Andalus" w:cs="Andalus"/>
          <w:color w:val="000000"/>
          <w:sz w:val="24"/>
          <w:szCs w:val="24"/>
        </w:rPr>
        <w:t xml:space="preserve">in kontroliraju vlastitu pažnju, koncentraciju pa </w:t>
      </w:r>
      <w:r w:rsidR="00E841BC" w:rsidRPr="0098650A">
        <w:rPr>
          <w:rFonts w:ascii="Calibri" w:hAnsi="Calibri" w:cs="Calibri"/>
          <w:color w:val="000000"/>
          <w:sz w:val="24"/>
          <w:szCs w:val="24"/>
        </w:rPr>
        <w:t>č</w:t>
      </w:r>
      <w:r w:rsidR="00E841BC" w:rsidRPr="0098650A">
        <w:rPr>
          <w:rFonts w:ascii="Andalus" w:hAnsi="Andalus" w:cs="Andalus"/>
          <w:color w:val="000000"/>
          <w:sz w:val="24"/>
          <w:szCs w:val="24"/>
        </w:rPr>
        <w:t xml:space="preserve">ak i ponašanje. Takva pozitivna iskustva </w:t>
      </w:r>
      <w:r w:rsidR="00251F20" w:rsidRPr="0098650A">
        <w:rPr>
          <w:rFonts w:ascii="Andalus" w:hAnsi="Andalus" w:cs="Andalus"/>
          <w:color w:val="000000"/>
          <w:sz w:val="24"/>
          <w:szCs w:val="24"/>
        </w:rPr>
        <w:t xml:space="preserve">se </w:t>
      </w:r>
      <w:r w:rsidR="00E841BC" w:rsidRPr="0098650A">
        <w:rPr>
          <w:rFonts w:ascii="Andalus" w:hAnsi="Andalus" w:cs="Andalus"/>
          <w:color w:val="000000"/>
          <w:sz w:val="24"/>
          <w:szCs w:val="24"/>
        </w:rPr>
        <w:t>primjenjuju za vrijeme nastave i u</w:t>
      </w:r>
      <w:r w:rsidR="00E841BC" w:rsidRPr="0098650A">
        <w:rPr>
          <w:rFonts w:ascii="Calibri" w:hAnsi="Calibri" w:cs="Calibri"/>
          <w:color w:val="000000"/>
          <w:sz w:val="24"/>
          <w:szCs w:val="24"/>
        </w:rPr>
        <w:t>č</w:t>
      </w:r>
      <w:r w:rsidR="00E841BC" w:rsidRPr="0098650A">
        <w:rPr>
          <w:rFonts w:ascii="Andalus" w:hAnsi="Andalus" w:cs="Andalus"/>
          <w:color w:val="000000"/>
          <w:sz w:val="24"/>
          <w:szCs w:val="24"/>
        </w:rPr>
        <w:t>enja kod ku</w:t>
      </w:r>
      <w:r w:rsidR="00E841BC" w:rsidRPr="0098650A">
        <w:rPr>
          <w:rFonts w:ascii="Calibri" w:hAnsi="Calibri" w:cs="Calibri"/>
          <w:color w:val="000000"/>
          <w:sz w:val="24"/>
          <w:szCs w:val="24"/>
        </w:rPr>
        <w:t>ć</w:t>
      </w:r>
      <w:r w:rsidR="00E841BC" w:rsidRPr="0098650A">
        <w:rPr>
          <w:rFonts w:ascii="Andalus" w:hAnsi="Andalus" w:cs="Andalus"/>
          <w:color w:val="000000"/>
          <w:sz w:val="24"/>
          <w:szCs w:val="24"/>
        </w:rPr>
        <w:t>e. Uspjeh ovog ure</w:t>
      </w:r>
      <w:r w:rsidR="00E841BC" w:rsidRPr="0098650A">
        <w:rPr>
          <w:rFonts w:ascii="Calibri" w:hAnsi="Calibri" w:cs="Calibri"/>
          <w:color w:val="000000"/>
          <w:sz w:val="24"/>
          <w:szCs w:val="24"/>
        </w:rPr>
        <w:t>đ</w:t>
      </w:r>
      <w:r w:rsidR="00E841BC" w:rsidRPr="0098650A">
        <w:rPr>
          <w:rFonts w:ascii="Andalus" w:hAnsi="Andalus" w:cs="Andalus"/>
          <w:color w:val="000000"/>
          <w:sz w:val="24"/>
          <w:szCs w:val="24"/>
        </w:rPr>
        <w:t>aja je istražen brojnim istraživanjima i dokazano je d</w:t>
      </w:r>
      <w:r w:rsidR="00B3666C" w:rsidRPr="0098650A">
        <w:rPr>
          <w:rFonts w:ascii="Andalus" w:hAnsi="Andalus" w:cs="Andalus"/>
          <w:color w:val="000000"/>
          <w:sz w:val="24"/>
          <w:szCs w:val="24"/>
        </w:rPr>
        <w:t xml:space="preserve">a ima </w:t>
      </w:r>
      <w:r w:rsidR="00B3666C" w:rsidRPr="0098650A">
        <w:rPr>
          <w:rFonts w:ascii="Andalus" w:eastAsia="Times New Roman" w:hAnsi="Andalus" w:cs="Andalus"/>
          <w:sz w:val="24"/>
          <w:szCs w:val="24"/>
          <w:lang w:eastAsia="hr-HR"/>
        </w:rPr>
        <w:t>pozitivan utjecaj na smanjenje simptoma poreme</w:t>
      </w:r>
      <w:r w:rsidR="00B3666C" w:rsidRPr="0098650A">
        <w:rPr>
          <w:rFonts w:ascii="Cambria" w:eastAsia="Times New Roman" w:hAnsi="Cambria" w:cs="Cambria"/>
          <w:sz w:val="24"/>
          <w:szCs w:val="24"/>
          <w:lang w:eastAsia="hr-HR"/>
        </w:rPr>
        <w:t>ć</w:t>
      </w:r>
      <w:r w:rsidR="00B3666C" w:rsidRPr="0098650A">
        <w:rPr>
          <w:rFonts w:ascii="Andalus" w:eastAsia="Times New Roman" w:hAnsi="Andalus" w:cs="Andalus"/>
          <w:sz w:val="24"/>
          <w:szCs w:val="24"/>
          <w:lang w:eastAsia="hr-HR"/>
        </w:rPr>
        <w:t>aja hiperaktivnosti i deficita pažnje (ADHD)</w:t>
      </w:r>
      <w:r w:rsidR="00E841BC" w:rsidRPr="0098650A">
        <w:rPr>
          <w:rFonts w:ascii="Andalus" w:hAnsi="Andalus" w:cs="Andalus"/>
          <w:color w:val="000000"/>
          <w:sz w:val="24"/>
          <w:szCs w:val="24"/>
        </w:rPr>
        <w:t>.</w:t>
      </w:r>
    </w:p>
    <w:p w:rsidR="00E841BC" w:rsidRPr="00D45857" w:rsidRDefault="00B56BDF" w:rsidP="00B3666C">
      <w:pPr>
        <w:pStyle w:val="StandardWeb"/>
        <w:spacing w:line="270" w:lineRule="atLeast"/>
        <w:jc w:val="both"/>
        <w:rPr>
          <w:rFonts w:ascii="Andalus" w:hAnsi="Andalus" w:cs="Andalus"/>
          <w:color w:val="000000"/>
        </w:rPr>
      </w:pPr>
      <w:r>
        <w:rPr>
          <w:rFonts w:ascii="Andalus" w:hAnsi="Andalus" w:cs="Andalus"/>
          <w:color w:val="000000"/>
        </w:rPr>
        <w:t>„</w:t>
      </w:r>
      <w:r w:rsidR="00E841BC" w:rsidRPr="00D45857">
        <w:rPr>
          <w:rFonts w:ascii="Andalus" w:hAnsi="Andalus" w:cs="Andalus"/>
          <w:color w:val="000000"/>
        </w:rPr>
        <w:t>Play Attention</w:t>
      </w:r>
      <w:r>
        <w:rPr>
          <w:rFonts w:ascii="Andalus" w:hAnsi="Andalus" w:cs="Andalus"/>
          <w:color w:val="000000"/>
        </w:rPr>
        <w:t>“</w:t>
      </w:r>
      <w:r w:rsidR="00E841BC" w:rsidRPr="00D45857">
        <w:rPr>
          <w:rFonts w:ascii="Andalus" w:hAnsi="Andalus" w:cs="Andalus"/>
          <w:color w:val="000000"/>
        </w:rPr>
        <w:t xml:space="preserve"> tretmane provodit </w:t>
      </w:r>
      <w:r w:rsidR="00E841BC" w:rsidRPr="00D45857">
        <w:rPr>
          <w:rFonts w:ascii="Calibri" w:hAnsi="Calibri" w:cs="Calibri"/>
          <w:color w:val="000000"/>
        </w:rPr>
        <w:t>ć</w:t>
      </w:r>
      <w:r w:rsidR="00E841BC" w:rsidRPr="00D45857">
        <w:rPr>
          <w:rFonts w:ascii="Andalus" w:hAnsi="Andalus" w:cs="Andalus"/>
          <w:color w:val="000000"/>
        </w:rPr>
        <w:t xml:space="preserve">e psihologinja posebno educirana za korištenje ovog programa, a sve u primjerenim uvjetima za ovakvu vrstu individualnog rada s djecom. </w:t>
      </w:r>
    </w:p>
    <w:p w:rsidR="000757CE" w:rsidRDefault="009154D0" w:rsidP="00FD08AA">
      <w:pPr>
        <w:rPr>
          <w:rFonts w:ascii="Andalus" w:hAnsi="Andalus" w:cs="Andalus"/>
          <w:b/>
          <w:i/>
          <w:sz w:val="24"/>
          <w:szCs w:val="24"/>
        </w:rPr>
      </w:pPr>
      <w:r w:rsidRPr="00A94A81">
        <w:rPr>
          <w:rFonts w:ascii="Andalus" w:hAnsi="Andalus" w:cs="Andalus"/>
          <w:b/>
          <w:i/>
          <w:sz w:val="24"/>
          <w:szCs w:val="24"/>
        </w:rPr>
        <w:t>Kontakt za prijave i informacije: 099/ 215 0880</w:t>
      </w:r>
    </w:p>
    <w:p w:rsidR="00850EF0" w:rsidRDefault="00850EF0" w:rsidP="00FD08AA">
      <w:pPr>
        <w:rPr>
          <w:rFonts w:ascii="Andalus" w:hAnsi="Andalus" w:cs="Andalus"/>
          <w:b/>
          <w:i/>
          <w:sz w:val="24"/>
          <w:szCs w:val="24"/>
        </w:rPr>
      </w:pPr>
    </w:p>
    <w:p w:rsidR="00850EF0" w:rsidRPr="00850EF0" w:rsidRDefault="00850EF0" w:rsidP="00850EF0">
      <w:pPr>
        <w:rPr>
          <w:rFonts w:ascii="Andalus" w:hAnsi="Andalus" w:cs="Andalus"/>
          <w:b/>
          <w:sz w:val="24"/>
          <w:szCs w:val="24"/>
        </w:rPr>
      </w:pPr>
      <w:r w:rsidRPr="00850EF0">
        <w:rPr>
          <w:rFonts w:ascii="Andalus" w:hAnsi="Andalus" w:cs="Andalus"/>
          <w:b/>
          <w:bCs/>
          <w:sz w:val="24"/>
          <w:szCs w:val="24"/>
        </w:rPr>
        <w:t>BU</w:t>
      </w:r>
      <w:r w:rsidRPr="00850EF0">
        <w:rPr>
          <w:rFonts w:ascii="Calibri" w:hAnsi="Calibri" w:cs="Calibri"/>
          <w:b/>
          <w:bCs/>
          <w:sz w:val="24"/>
          <w:szCs w:val="24"/>
        </w:rPr>
        <w:t>Đ</w:t>
      </w:r>
      <w:r w:rsidRPr="00850EF0">
        <w:rPr>
          <w:rFonts w:ascii="Andalus" w:hAnsi="Andalus" w:cs="Andalus"/>
          <w:b/>
          <w:bCs/>
          <w:sz w:val="24"/>
          <w:szCs w:val="24"/>
        </w:rPr>
        <w:t xml:space="preserve">ENJE – Udruga za razumijevanje ADHD-a                                                       </w:t>
      </w:r>
    </w:p>
    <w:tbl>
      <w:tblPr>
        <w:tblW w:w="5336" w:type="dxa"/>
        <w:tblInd w:w="108" w:type="dxa"/>
        <w:tblLook w:val="0000"/>
      </w:tblPr>
      <w:tblGrid>
        <w:gridCol w:w="5336"/>
      </w:tblGrid>
      <w:tr w:rsidR="00850EF0" w:rsidRPr="00850EF0" w:rsidTr="001645D9">
        <w:trPr>
          <w:trHeight w:val="255"/>
        </w:trPr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EF0" w:rsidRPr="00850EF0" w:rsidRDefault="00850EF0" w:rsidP="00850EF0">
            <w:pPr>
              <w:rPr>
                <w:rFonts w:ascii="Andalus" w:hAnsi="Andalus" w:cs="Andalus"/>
                <w:b/>
                <w:bCs/>
                <w:sz w:val="24"/>
                <w:szCs w:val="24"/>
              </w:rPr>
            </w:pPr>
            <w:r w:rsidRPr="00850EF0">
              <w:rPr>
                <w:rFonts w:ascii="Andalus" w:hAnsi="Andalus" w:cs="Andalus"/>
                <w:b/>
                <w:sz w:val="24"/>
                <w:szCs w:val="24"/>
              </w:rPr>
              <w:t>Podružnica Rijeka , Mihanovi</w:t>
            </w:r>
            <w:r w:rsidRPr="00850EF0">
              <w:rPr>
                <w:rFonts w:ascii="Cambria" w:hAnsi="Cambria" w:cs="Cambria"/>
                <w:b/>
                <w:sz w:val="24"/>
                <w:szCs w:val="24"/>
              </w:rPr>
              <w:t>ć</w:t>
            </w:r>
            <w:r w:rsidRPr="00850EF0">
              <w:rPr>
                <w:rFonts w:ascii="Andalus" w:hAnsi="Andalus" w:cs="Andalus"/>
                <w:b/>
                <w:sz w:val="24"/>
                <w:szCs w:val="24"/>
              </w:rPr>
              <w:t xml:space="preserve">eva 1B, 51000 Rijeka                                                       </w:t>
            </w:r>
          </w:p>
        </w:tc>
      </w:tr>
      <w:tr w:rsidR="00850EF0" w:rsidRPr="00850EF0" w:rsidTr="001645D9">
        <w:trPr>
          <w:trHeight w:val="255"/>
        </w:trPr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EF0" w:rsidRPr="00850EF0" w:rsidRDefault="00850EF0" w:rsidP="00850EF0">
            <w:pPr>
              <w:rPr>
                <w:rFonts w:ascii="Andalus" w:hAnsi="Andalus" w:cs="Andalus"/>
                <w:b/>
                <w:bCs/>
                <w:sz w:val="24"/>
                <w:szCs w:val="24"/>
              </w:rPr>
            </w:pPr>
            <w:r w:rsidRPr="00850EF0">
              <w:rPr>
                <w:rFonts w:ascii="Andalus" w:hAnsi="Andalus" w:cs="Andalus"/>
                <w:b/>
                <w:bCs/>
                <w:sz w:val="24"/>
                <w:szCs w:val="24"/>
              </w:rPr>
              <w:t>www.budenje.hr</w:t>
            </w:r>
          </w:p>
        </w:tc>
      </w:tr>
      <w:tr w:rsidR="00850EF0" w:rsidRPr="00850EF0" w:rsidTr="001645D9">
        <w:trPr>
          <w:trHeight w:val="255"/>
        </w:trPr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EF0" w:rsidRPr="00850EF0" w:rsidRDefault="00850EF0" w:rsidP="00850EF0">
            <w:pPr>
              <w:rPr>
                <w:rFonts w:ascii="Andalus" w:hAnsi="Andalus" w:cs="Andalus"/>
                <w:b/>
                <w:sz w:val="24"/>
                <w:szCs w:val="24"/>
              </w:rPr>
            </w:pPr>
            <w:r w:rsidRPr="00850EF0">
              <w:rPr>
                <w:rFonts w:ascii="Andalus" w:hAnsi="Andalus" w:cs="Andalus"/>
                <w:b/>
                <w:sz w:val="24"/>
                <w:szCs w:val="24"/>
              </w:rPr>
              <w:t xml:space="preserve">e-mail: info@budenje.hr </w:t>
            </w:r>
          </w:p>
        </w:tc>
      </w:tr>
      <w:tr w:rsidR="00850EF0" w:rsidRPr="00850EF0" w:rsidTr="001645D9">
        <w:trPr>
          <w:trHeight w:val="255"/>
        </w:trPr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EF0" w:rsidRPr="00850EF0" w:rsidRDefault="00850EF0" w:rsidP="00850EF0">
            <w:pPr>
              <w:rPr>
                <w:rFonts w:ascii="Andalus" w:hAnsi="Andalus" w:cs="Andalus"/>
                <w:b/>
                <w:sz w:val="24"/>
                <w:szCs w:val="24"/>
              </w:rPr>
            </w:pPr>
            <w:r w:rsidRPr="00850EF0">
              <w:rPr>
                <w:rFonts w:ascii="Andalus" w:hAnsi="Andalus" w:cs="Andalus"/>
                <w:b/>
                <w:sz w:val="24"/>
                <w:szCs w:val="24"/>
              </w:rPr>
              <w:t>žiro ra</w:t>
            </w:r>
            <w:r w:rsidRPr="00850EF0">
              <w:rPr>
                <w:rFonts w:ascii="Cambria" w:hAnsi="Cambria" w:cs="Cambria"/>
                <w:b/>
                <w:sz w:val="24"/>
                <w:szCs w:val="24"/>
              </w:rPr>
              <w:t>č</w:t>
            </w:r>
            <w:r w:rsidRPr="00850EF0">
              <w:rPr>
                <w:rFonts w:ascii="Andalus" w:hAnsi="Andalus" w:cs="Andalus"/>
                <w:b/>
                <w:sz w:val="24"/>
                <w:szCs w:val="24"/>
              </w:rPr>
              <w:t>un Zagreba</w:t>
            </w:r>
            <w:r w:rsidRPr="00850EF0">
              <w:rPr>
                <w:rFonts w:ascii="Cambria" w:hAnsi="Cambria" w:cs="Cambria"/>
                <w:b/>
                <w:sz w:val="24"/>
                <w:szCs w:val="24"/>
              </w:rPr>
              <w:t>č</w:t>
            </w:r>
            <w:r w:rsidRPr="00850EF0">
              <w:rPr>
                <w:rFonts w:ascii="Andalus" w:hAnsi="Andalus" w:cs="Andalus"/>
                <w:b/>
                <w:sz w:val="24"/>
                <w:szCs w:val="24"/>
              </w:rPr>
              <w:t xml:space="preserve">ka banka: </w:t>
            </w:r>
            <w:r w:rsidRPr="00850EF0">
              <w:rPr>
                <w:rFonts w:ascii="Andalus" w:hAnsi="Andalus" w:cs="Andalus"/>
                <w:b/>
                <w:bCs/>
                <w:sz w:val="24"/>
                <w:szCs w:val="24"/>
              </w:rPr>
              <w:t>HR8723600001101800658</w:t>
            </w:r>
          </w:p>
        </w:tc>
      </w:tr>
      <w:tr w:rsidR="00850EF0" w:rsidRPr="00850EF0" w:rsidTr="001645D9">
        <w:trPr>
          <w:trHeight w:val="255"/>
        </w:trPr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EF0" w:rsidRPr="00850EF0" w:rsidRDefault="00850EF0" w:rsidP="00850EF0">
            <w:pPr>
              <w:rPr>
                <w:rFonts w:ascii="Andalus" w:hAnsi="Andalus" w:cs="Andalus"/>
                <w:b/>
                <w:sz w:val="24"/>
                <w:szCs w:val="24"/>
              </w:rPr>
            </w:pPr>
            <w:r w:rsidRPr="00850EF0">
              <w:rPr>
                <w:rFonts w:ascii="Andalus" w:hAnsi="Andalus" w:cs="Andalus"/>
                <w:b/>
                <w:sz w:val="24"/>
                <w:szCs w:val="24"/>
              </w:rPr>
              <w:t xml:space="preserve">OIB: 01048724725 </w:t>
            </w:r>
          </w:p>
        </w:tc>
      </w:tr>
    </w:tbl>
    <w:p w:rsidR="00850EF0" w:rsidRPr="00850EF0" w:rsidRDefault="00850EF0" w:rsidP="00FD08AA">
      <w:pPr>
        <w:rPr>
          <w:rFonts w:ascii="Andalus" w:hAnsi="Andalus" w:cs="Andalus"/>
          <w:b/>
          <w:sz w:val="24"/>
          <w:szCs w:val="24"/>
        </w:rPr>
      </w:pPr>
      <w:bookmarkStart w:id="0" w:name="_GoBack"/>
      <w:bookmarkEnd w:id="0"/>
    </w:p>
    <w:sectPr w:rsidR="00850EF0" w:rsidRPr="00850EF0" w:rsidSect="00984F61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56F" w:rsidRDefault="0048456F" w:rsidP="00D70367">
      <w:pPr>
        <w:spacing w:after="0" w:line="240" w:lineRule="auto"/>
      </w:pPr>
      <w:r>
        <w:separator/>
      </w:r>
    </w:p>
  </w:endnote>
  <w:endnote w:type="continuationSeparator" w:id="0">
    <w:p w:rsidR="0048456F" w:rsidRDefault="0048456F" w:rsidP="00D70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56F" w:rsidRDefault="0048456F" w:rsidP="00D70367">
      <w:pPr>
        <w:spacing w:after="0" w:line="240" w:lineRule="auto"/>
      </w:pPr>
      <w:r>
        <w:separator/>
      </w:r>
    </w:p>
  </w:footnote>
  <w:footnote w:type="continuationSeparator" w:id="0">
    <w:p w:rsidR="0048456F" w:rsidRDefault="0048456F" w:rsidP="00D70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9D2" w:rsidRDefault="003E59D2" w:rsidP="004C53B4">
    <w:pPr>
      <w:pStyle w:val="Zaglavlje"/>
      <w:jc w:val="center"/>
    </w:pPr>
    <w:r w:rsidRPr="002D3593">
      <w:rPr>
        <w:rFonts w:ascii="Andalus" w:hAnsi="Andalus" w:cs="Andalus"/>
        <w:b/>
        <w:color w:val="FF3300"/>
      </w:rPr>
      <w:t>Play Attention</w:t>
    </w:r>
    <w:r w:rsidRPr="002D3593">
      <w:rPr>
        <w:noProof/>
        <w:color w:val="FF0000"/>
        <w:lang w:eastAsia="hr-HR"/>
      </w:rPr>
      <w:t xml:space="preserve"> </w:t>
    </w:r>
    <w:r>
      <w:rPr>
        <w:noProof/>
        <w:color w:val="FF0000"/>
        <w:lang w:eastAsia="hr-HR"/>
      </w:rPr>
      <w:t xml:space="preserve">  </w:t>
    </w:r>
    <w:r>
      <w:rPr>
        <w:noProof/>
        <w:lang w:eastAsia="hr-HR"/>
      </w:rPr>
      <w:drawing>
        <wp:inline distT="0" distB="0" distL="0" distR="0">
          <wp:extent cx="2284368" cy="628650"/>
          <wp:effectExtent l="0" t="0" r="1905" b="0"/>
          <wp:docPr id="22" name="Slika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6382" cy="63195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85EEB"/>
    <w:multiLevelType w:val="multilevel"/>
    <w:tmpl w:val="45D6B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616C5"/>
    <w:rsid w:val="000428BE"/>
    <w:rsid w:val="000757CE"/>
    <w:rsid w:val="000C49B9"/>
    <w:rsid w:val="00142513"/>
    <w:rsid w:val="001C7E7A"/>
    <w:rsid w:val="00251F20"/>
    <w:rsid w:val="00270E07"/>
    <w:rsid w:val="002B7BB1"/>
    <w:rsid w:val="002D3593"/>
    <w:rsid w:val="003D4A3C"/>
    <w:rsid w:val="003E59D2"/>
    <w:rsid w:val="003F1C57"/>
    <w:rsid w:val="00414336"/>
    <w:rsid w:val="00437AC5"/>
    <w:rsid w:val="004616C5"/>
    <w:rsid w:val="00465F76"/>
    <w:rsid w:val="0048456F"/>
    <w:rsid w:val="00487067"/>
    <w:rsid w:val="004969D2"/>
    <w:rsid w:val="004B2F36"/>
    <w:rsid w:val="004C53B4"/>
    <w:rsid w:val="004F2C73"/>
    <w:rsid w:val="005329EE"/>
    <w:rsid w:val="005D3F23"/>
    <w:rsid w:val="0062028D"/>
    <w:rsid w:val="00622BB5"/>
    <w:rsid w:val="00693F56"/>
    <w:rsid w:val="006B1411"/>
    <w:rsid w:val="006F4E11"/>
    <w:rsid w:val="0071193D"/>
    <w:rsid w:val="00760F53"/>
    <w:rsid w:val="007628A7"/>
    <w:rsid w:val="007A4185"/>
    <w:rsid w:val="007A53A5"/>
    <w:rsid w:val="007B7272"/>
    <w:rsid w:val="00850EF0"/>
    <w:rsid w:val="008D36D8"/>
    <w:rsid w:val="009154D0"/>
    <w:rsid w:val="00946E9F"/>
    <w:rsid w:val="00970084"/>
    <w:rsid w:val="00984F61"/>
    <w:rsid w:val="0098650A"/>
    <w:rsid w:val="009A49CA"/>
    <w:rsid w:val="009C4964"/>
    <w:rsid w:val="009C6C89"/>
    <w:rsid w:val="009F05F9"/>
    <w:rsid w:val="00A54015"/>
    <w:rsid w:val="00A807F2"/>
    <w:rsid w:val="00A94A81"/>
    <w:rsid w:val="00AB031F"/>
    <w:rsid w:val="00AC3537"/>
    <w:rsid w:val="00B3666C"/>
    <w:rsid w:val="00B56BDF"/>
    <w:rsid w:val="00B6038E"/>
    <w:rsid w:val="00B62CBD"/>
    <w:rsid w:val="00C0477F"/>
    <w:rsid w:val="00C56647"/>
    <w:rsid w:val="00CD29EF"/>
    <w:rsid w:val="00D332CB"/>
    <w:rsid w:val="00D45857"/>
    <w:rsid w:val="00D70367"/>
    <w:rsid w:val="00D952B2"/>
    <w:rsid w:val="00DF338B"/>
    <w:rsid w:val="00E841BC"/>
    <w:rsid w:val="00F05107"/>
    <w:rsid w:val="00F97DFA"/>
    <w:rsid w:val="00FD0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F6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E84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251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jeloteksta">
    <w:name w:val="Body Text"/>
    <w:basedOn w:val="Normal"/>
    <w:link w:val="TijelotekstaChar"/>
    <w:uiPriority w:val="1"/>
    <w:unhideWhenUsed/>
    <w:qFormat/>
    <w:rsid w:val="000757CE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0757CE"/>
    <w:rPr>
      <w:rFonts w:ascii="Arial" w:eastAsia="Arial" w:hAnsi="Arial" w:cs="Arial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D70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70367"/>
  </w:style>
  <w:style w:type="paragraph" w:styleId="Podnoje">
    <w:name w:val="footer"/>
    <w:basedOn w:val="Normal"/>
    <w:link w:val="PodnojeChar"/>
    <w:uiPriority w:val="99"/>
    <w:unhideWhenUsed/>
    <w:rsid w:val="00D70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70367"/>
  </w:style>
  <w:style w:type="character" w:styleId="Hiperveza">
    <w:name w:val="Hyperlink"/>
    <w:basedOn w:val="Zadanifontodlomka"/>
    <w:uiPriority w:val="99"/>
    <w:unhideWhenUsed/>
    <w:rsid w:val="00C56647"/>
    <w:rPr>
      <w:color w:val="0563C1" w:themeColor="hyperlink"/>
      <w:u w:val="single"/>
    </w:rPr>
  </w:style>
  <w:style w:type="character" w:customStyle="1" w:styleId="apple-converted-space">
    <w:name w:val="apple-converted-space"/>
    <w:basedOn w:val="Zadanifontodlomka"/>
    <w:rsid w:val="004F2C73"/>
  </w:style>
  <w:style w:type="paragraph" w:styleId="Tekstbalonia">
    <w:name w:val="Balloon Text"/>
    <w:basedOn w:val="Normal"/>
    <w:link w:val="TekstbaloniaChar"/>
    <w:uiPriority w:val="99"/>
    <w:semiHidden/>
    <w:unhideWhenUsed/>
    <w:rsid w:val="00C04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47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9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budenje.h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3</Pages>
  <Words>1094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OS Srdoci</cp:lastModifiedBy>
  <cp:revision>28</cp:revision>
  <cp:lastPrinted>2016-09-16T14:49:00Z</cp:lastPrinted>
  <dcterms:created xsi:type="dcterms:W3CDTF">2016-08-12T08:49:00Z</dcterms:created>
  <dcterms:modified xsi:type="dcterms:W3CDTF">2016-09-20T06:11:00Z</dcterms:modified>
</cp:coreProperties>
</file>