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E1" w:rsidRDefault="00232298">
      <w:pPr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 xml:space="preserve">OBRAZAC POZIVA ZA ORGANIZACIJU VIŠEDNEVNE IZVANUČIONIČKE NASTAVE </w:t>
      </w:r>
    </w:p>
    <w:p w:rsidR="00171CE1" w:rsidRDefault="00232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</w:rPr>
      </w:pPr>
      <w:r>
        <w:rPr>
          <w:rFonts w:ascii="Times New Roman" w:eastAsia="Times New Roman" w:hAnsi="Times New Roman" w:cs="Times New Roman"/>
          <w:b/>
          <w:color w:val="000000"/>
          <w:sz w:val="6"/>
        </w:rPr>
        <w:t xml:space="preserve"> 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171CE1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6/2023</w:t>
            </w:r>
          </w:p>
        </w:tc>
      </w:tr>
    </w:tbl>
    <w:p w:rsidR="00171CE1" w:rsidRDefault="00232298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b/>
          <w:color w:val="000000"/>
          <w:sz w:val="2"/>
        </w:rPr>
        <w:t xml:space="preserve"> 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456"/>
        <w:gridCol w:w="476"/>
        <w:gridCol w:w="1511"/>
        <w:gridCol w:w="908"/>
        <w:gridCol w:w="779"/>
        <w:gridCol w:w="616"/>
        <w:gridCol w:w="233"/>
        <w:gridCol w:w="449"/>
        <w:gridCol w:w="392"/>
        <w:gridCol w:w="510"/>
        <w:gridCol w:w="525"/>
        <w:gridCol w:w="465"/>
        <w:gridCol w:w="891"/>
      </w:tblGrid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Podaci o školi: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tražene podatke: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Naziv škole: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OSNOVNA ŠKOLA SRDOČI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Adresa:    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ANTE MODRUŠANA 33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Mjesto: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RIJEKA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Adresa na koju se dostavlja ponuda: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Ponude slati preporučenom pošiljkom na adresu škole (čl. 13., st. 13)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Ante Modrušana 33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Korisnici usluge su učenici: </w:t>
            </w:r>
          </w:p>
        </w:tc>
        <w:tc>
          <w:tcPr>
            <w:tcW w:w="3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8.b, 8.d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razreda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Tip putovanja: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Uz planirano upisati broj dana i noćenja: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dana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noćenja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          3 dana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 2  noćenja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Upisati podru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čje, ime/imena države/država: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Područje u Republici Hrvatskoj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Srednja Dalmacija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Država/e u inozemstvu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 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  <w:p w:rsidR="00171CE1" w:rsidRDefault="00171CE1">
            <w:pPr>
              <w:spacing w:after="0" w:line="240" w:lineRule="auto"/>
              <w:jc w:val="center"/>
            </w:pPr>
          </w:p>
        </w:tc>
        <w:tc>
          <w:tcPr>
            <w:tcW w:w="4452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Planirano vrijeme realizacije </w:t>
            </w:r>
          </w:p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2024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171CE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2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171CE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Datum 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Godina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Broj sudionika: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broj: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s mogućnošću odstupanja za t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učenika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Predviđeni broj učitelja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171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17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17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17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17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17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17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17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čekivani broj gratis ponuda za učenike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Plan puta: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traženo: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Mjesto polaska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Rijeka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Imena mjesta (gradova i/ili naselja) koja se posjećuju: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in, Zadar, Vodice, </w:t>
            </w:r>
            <w:r>
              <w:rPr>
                <w:rFonts w:ascii="Times New Roman" w:eastAsia="Times New Roman" w:hAnsi="Times New Roman" w:cs="Times New Roman"/>
              </w:rPr>
              <w:t>Šibenik, Pakovo Selo, Split, rijeka Cetina (Omiš, rafting)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Vrsta prijevoza: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Traženo označiti s X ili dopisati kombinacije: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Autobus koji udovoljava zakonskim propisima za prijevoz učenika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Vlak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Brod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171CE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Zrakoplov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Kombinirani prijevoz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 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Smještaj i prehrana: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čiti s X ili dopisati traženo: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Hostel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Hotel, ako je moguće: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17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bliže centru grada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Vodice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17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izvan grada s mogućnošću korištenja javnog prijevoza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(Ime grada/gradova)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17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ind w:left="243" w:hanging="2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nije bitna udaljenost od grada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tabs>
                <w:tab w:val="left" w:pos="536"/>
                <w:tab w:val="right" w:pos="412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Pansion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171CE1" w:rsidRDefault="0017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Prehrana na bazi polupansiona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dva polupansiona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e)</w:t>
            </w:r>
          </w:p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Prehrana na bazi punoga</w:t>
            </w:r>
          </w:p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pansiona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171CE1" w:rsidRDefault="00171CE1">
            <w:pPr>
              <w:spacing w:after="0" w:line="240" w:lineRule="auto"/>
            </w:pP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Drugi zahtjevi vezano uz smještaj i/ili prehranu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Ručak 2. dan okolica Omiša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Radmanove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mlinice), ručak  3. dan Pakovo Selo; </w:t>
            </w:r>
          </w:p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Za 2. ve</w:t>
            </w:r>
            <w:r>
              <w:rPr>
                <w:rFonts w:ascii="Times New Roman" w:eastAsia="Times New Roman" w:hAnsi="Times New Roman" w:cs="Times New Roman"/>
              </w:rPr>
              <w:t>čer ustupljena prostorija za druženje (ples) učenika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 cijenu ponude uračunati: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s imenima svakog muzeja, nacionalnog parka ili parka prirode, dvorca, grada, radionice i sl.: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Ulaznice za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Solana i muzej Nin,  Sokolarski centar,  Pakovo selo, Tvrđava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i/ili Mihovil Šibenik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Sudjelovanje u radionicama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rafting na Cetini, Pakovo selo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Turističkog vodiča za razgled grada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Zadar, Šibenik (tvrđave), Split 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11. </w:t>
            </w:r>
          </w:p>
        </w:tc>
        <w:tc>
          <w:tcPr>
            <w:tcW w:w="5861" w:type="dxa"/>
            <w:gridSpan w:val="7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U cijenu uklju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čiti i stavke putnog osiguranja od: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Traženo označiti s X ili dopisati (za br. 12):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</w:t>
            </w:r>
          </w:p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putovanju u inozemstvu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                      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troškova pomoći povratka u mjesto polazišta u slučaju nesreće i bolesti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                      X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       Dostava ponuda: 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3318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6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10.11. 2023. do 18 sati</w:t>
            </w:r>
          </w:p>
        </w:tc>
      </w:tr>
      <w:tr w:rsidR="00171C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       Razmatranje ponuda održat će se u školi dana</w:t>
            </w:r>
          </w:p>
        </w:tc>
        <w:tc>
          <w:tcPr>
            <w:tcW w:w="23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15.11.2023.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171CE1" w:rsidRDefault="00232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 17.30    sati</w:t>
            </w:r>
          </w:p>
        </w:tc>
      </w:tr>
    </w:tbl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4"/>
        </w:rPr>
      </w:pPr>
      <w:r>
        <w:rPr>
          <w:rFonts w:ascii="Times New Roman" w:eastAsia="Times New Roman" w:hAnsi="Times New Roman" w:cs="Times New Roman"/>
          <w:sz w:val="4"/>
        </w:rPr>
        <w:t> </w:t>
      </w:r>
      <w:r>
        <w:rPr>
          <w:rFonts w:ascii="Times New Roman" w:eastAsia="Times New Roman" w:hAnsi="Times New Roman" w:cs="Times New Roman"/>
          <w:color w:val="000000"/>
          <w:sz w:val="16"/>
        </w:rPr>
        <w:t>1. Prije potpisivanja ugovora za ponudu odabrani davatelj usluga dužan je dostaviti ili dati školi na uvid: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a)dokazoregistraciji(preslikaizvatkaizsudskogiliobrtnogregistra)izkojegjerazvidnodajedavateljuslugaregistriranzaobavljanje djelatnosti turističke agencije,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b)dokaz o registraciji turističke agencije sukladno posebnom propisu kojim je uređeno pružanje uslug</w:t>
      </w:r>
      <w:r>
        <w:rPr>
          <w:rFonts w:ascii="Times New Roman" w:eastAsia="Times New Roman" w:hAnsi="Times New Roman" w:cs="Times New Roman"/>
          <w:sz w:val="16"/>
        </w:rPr>
        <w:t xml:space="preserve">a u turizmu (preslika rješenja nadležnog ureda državne uprave o ispunjavanju propisanih uvjeta za pružanje usluga turističke agencije – organiziranje paket-aranžmana, sklapanje ugovora i provedba ugovora o paket-aranžmanu, organizaciji izleta, sklapanje i </w:t>
      </w:r>
      <w:r>
        <w:rPr>
          <w:rFonts w:ascii="Times New Roman" w:eastAsia="Times New Roman" w:hAnsi="Times New Roman" w:cs="Times New Roman"/>
          <w:sz w:val="16"/>
        </w:rPr>
        <w:t>provedba ugovora o izletu ili uvid u popis turističkih agencija koje na svojim mrežnim stranicama objavljuje ministarstvo nadležno za turizam).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2. Mjesec dana prije realizacije ugovora odabrani davatelj usluga dužan je dostaviti ili dati školi na uvid: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a)d</w:t>
      </w:r>
      <w:r>
        <w:rPr>
          <w:rFonts w:ascii="Times New Roman" w:eastAsia="Times New Roman" w:hAnsi="Times New Roman" w:cs="Times New Roman"/>
          <w:sz w:val="16"/>
        </w:rPr>
        <w:t>okaz o osiguranju jamčevine za slučaj nesolventnosti (za višednevnu ekskurziju ili višednevnu terensku nastavu),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b)dokaz o osiguranju od odgovornosti za štetu koju turistička agencija prouzroči neispunjenjem, djelomičnim ispunjenjem ili neurednim ispunjenj</w:t>
      </w:r>
      <w:r>
        <w:rPr>
          <w:rFonts w:ascii="Times New Roman" w:eastAsia="Times New Roman" w:hAnsi="Times New Roman" w:cs="Times New Roman"/>
          <w:sz w:val="16"/>
        </w:rPr>
        <w:t>em obveza iz paket-aranžmana (preslika polica).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3. U slučaju da se poziv objavljuje sukladno čl. 13. st. 12. Pravilnika, dokaz iz točke 2. dostavlja se sedam (7) dana prije realizacije ugovora 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>.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</w:rPr>
        <w:t xml:space="preserve">Napomena: 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1)Pristigle ponude trebaju sadr</w:t>
      </w:r>
      <w:r>
        <w:rPr>
          <w:rFonts w:ascii="Times New Roman" w:eastAsia="Times New Roman" w:hAnsi="Times New Roman" w:cs="Times New Roman"/>
          <w:sz w:val="16"/>
        </w:rPr>
        <w:t>žavati i u cijenu uključivati: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a)prijevoz sudionika isključivo prijevoznim sredstvima koji udovoljavaju propisima,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b)osiguranje odgovornosti i jamčevine.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2)Ponude trebaju biti: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a)u skladu s posebnim propisima kojima se uređuje pružanje usluga u turizmu i o</w:t>
      </w:r>
      <w:r>
        <w:rPr>
          <w:rFonts w:ascii="Times New Roman" w:eastAsia="Times New Roman" w:hAnsi="Times New Roman" w:cs="Times New Roman"/>
          <w:sz w:val="16"/>
        </w:rPr>
        <w:t>bavljanje ugostiteljske djelatnosti ili sukladno posebnim propisima,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b)razrađene prema traženim točkama i s iskazanom ukupnom cijenom za pojedinog učenika.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3) U obzir će se uzimati ponude zaprimljene poštom na školsku ustanovu do navedenoga roka (dana i sa</w:t>
      </w:r>
      <w:r>
        <w:rPr>
          <w:rFonts w:ascii="Times New Roman" w:eastAsia="Times New Roman" w:hAnsi="Times New Roman" w:cs="Times New Roman"/>
          <w:sz w:val="16"/>
        </w:rPr>
        <w:t>ta), odnosno e-poštom ako se postupak provodi sukladno čl. 13. st. 13. ovoga Pravilnika.</w:t>
      </w:r>
    </w:p>
    <w:p w:rsidR="00171CE1" w:rsidRDefault="00232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>4)Školska ustanova ne smije mijenjati sadržaj obrasca poziva, već samo popunjavati prazne rubrike te ne smije upisati naziv objekta u kojemu se pružaju usluge smještaj</w:t>
      </w:r>
      <w:r>
        <w:rPr>
          <w:rFonts w:ascii="Times New Roman" w:eastAsia="Times New Roman" w:hAnsi="Times New Roman" w:cs="Times New Roman"/>
          <w:sz w:val="16"/>
        </w:rPr>
        <w:t xml:space="preserve">a sukladno posebnome propisu kojim se uređuje obavljanje ugostiteljske djelatnosti (npr. hotela, hostela i dr.). </w:t>
      </w:r>
    </w:p>
    <w:p w:rsidR="00171CE1" w:rsidRDefault="00232298">
      <w:pPr>
        <w:spacing w:before="120" w:after="120" w:line="240" w:lineRule="auto"/>
        <w:jc w:val="both"/>
        <w:rPr>
          <w:rFonts w:ascii="Calibri" w:eastAsia="Calibri" w:hAnsi="Calibri" w:cs="Calibri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5)Potencijalni davatelj usluga ne može dopisivati i nuditi dodatne pogodnosti. </w:t>
      </w:r>
    </w:p>
    <w:p w:rsidR="00171CE1" w:rsidRDefault="00171CE1">
      <w:pPr>
        <w:spacing w:after="0" w:line="240" w:lineRule="auto"/>
        <w:ind w:right="3850"/>
        <w:rPr>
          <w:rFonts w:ascii="Times New Roman" w:eastAsia="Times New Roman" w:hAnsi="Times New Roman" w:cs="Times New Roman"/>
        </w:rPr>
      </w:pPr>
    </w:p>
    <w:p w:rsidR="00171CE1" w:rsidRDefault="00171CE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71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CE1"/>
    <w:rsid w:val="00171CE1"/>
    <w:rsid w:val="0023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251D"/>
  <w15:docId w15:val="{34FE5701-63DF-410A-BFF1-CA2BDAE4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Zbornica1</cp:lastModifiedBy>
  <cp:revision>2</cp:revision>
  <dcterms:created xsi:type="dcterms:W3CDTF">2023-10-27T08:36:00Z</dcterms:created>
  <dcterms:modified xsi:type="dcterms:W3CDTF">2023-10-27T08:36:00Z</dcterms:modified>
</cp:coreProperties>
</file>